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56" w:rsidRDefault="00F22330">
      <w:pPr>
        <w:jc w:val="center"/>
        <w:rPr>
          <w:b/>
          <w:sz w:val="24"/>
          <w:szCs w:val="24"/>
        </w:rPr>
      </w:pPr>
      <w:r>
        <w:rPr>
          <w:b/>
          <w:sz w:val="24"/>
          <w:szCs w:val="24"/>
          <w:lang w:val="es-ES"/>
        </w:rPr>
        <w:t>“MATRIZ DEL INSTRUCTIVO DE TRANSPARENCIA</w:t>
      </w:r>
      <w:r>
        <w:rPr>
          <w:b/>
          <w:sz w:val="24"/>
          <w:szCs w:val="24"/>
        </w:rPr>
        <w:t xml:space="preserve"> REQUERIDA </w:t>
      </w:r>
      <w:r>
        <w:rPr>
          <w:b/>
          <w:sz w:val="24"/>
          <w:szCs w:val="24"/>
          <w:lang w:val="es-ES"/>
        </w:rPr>
        <w:t>A LAS INSTITUCIONES EN EL MARCO DE LAS ACCIONES DE  DE CONTENCIÓN DE LA PANDEMIA DEL COVID-19”</w:t>
      </w:r>
    </w:p>
    <w:p w:rsidR="005B6956" w:rsidRDefault="00F22330">
      <w:pPr>
        <w:jc w:val="center"/>
        <w:rPr>
          <w:b/>
          <w:sz w:val="24"/>
          <w:szCs w:val="24"/>
        </w:rPr>
      </w:pPr>
      <w:r>
        <w:rPr>
          <w:b/>
          <w:sz w:val="24"/>
          <w:szCs w:val="24"/>
        </w:rPr>
        <w:t>RESOLUCIÓN SENAC N°</w:t>
      </w:r>
      <w:r w:rsidR="0056040E">
        <w:rPr>
          <w:b/>
          <w:sz w:val="24"/>
          <w:szCs w:val="24"/>
        </w:rPr>
        <w:t>167</w:t>
      </w:r>
      <w:r>
        <w:rPr>
          <w:b/>
          <w:sz w:val="24"/>
          <w:szCs w:val="24"/>
        </w:rPr>
        <w:t>/2020</w:t>
      </w:r>
    </w:p>
    <w:p w:rsidR="005B6956" w:rsidRDefault="005B6956"/>
    <w:p w:rsidR="005B6956" w:rsidRDefault="005B6956"/>
    <w:tbl>
      <w:tblPr>
        <w:tblStyle w:val="Tablaconcuadrcula"/>
        <w:tblW w:w="0" w:type="auto"/>
        <w:tblLook w:val="04A0" w:firstRow="1" w:lastRow="0" w:firstColumn="1" w:lastColumn="0" w:noHBand="0" w:noVBand="1"/>
      </w:tblPr>
      <w:tblGrid>
        <w:gridCol w:w="2393"/>
        <w:gridCol w:w="6328"/>
      </w:tblGrid>
      <w:tr w:rsidR="005B6956">
        <w:tc>
          <w:tcPr>
            <w:tcW w:w="2405" w:type="dxa"/>
          </w:tcPr>
          <w:p w:rsidR="005B6956" w:rsidRDefault="00F22330">
            <w:pPr>
              <w:pStyle w:val="Prrafodelista1"/>
              <w:numPr>
                <w:ilvl w:val="0"/>
                <w:numId w:val="1"/>
              </w:numPr>
            </w:pPr>
            <w:r>
              <w:t>INSTITUCIÓN</w:t>
            </w:r>
          </w:p>
        </w:tc>
        <w:tc>
          <w:tcPr>
            <w:tcW w:w="6423" w:type="dxa"/>
          </w:tcPr>
          <w:p w:rsidR="005B6956" w:rsidRDefault="00645A23">
            <w:r>
              <w:t>SECRETARÍA NACIONAL DE CULTURA</w:t>
            </w:r>
          </w:p>
        </w:tc>
      </w:tr>
      <w:tr w:rsidR="005B6956">
        <w:tc>
          <w:tcPr>
            <w:tcW w:w="2405" w:type="dxa"/>
          </w:tcPr>
          <w:p w:rsidR="005B6956" w:rsidRDefault="00F22330">
            <w:pPr>
              <w:pStyle w:val="Prrafodelista1"/>
              <w:numPr>
                <w:ilvl w:val="0"/>
                <w:numId w:val="1"/>
              </w:numPr>
            </w:pPr>
            <w:r>
              <w:t>Periodo del informe</w:t>
            </w:r>
          </w:p>
        </w:tc>
        <w:tc>
          <w:tcPr>
            <w:tcW w:w="6423" w:type="dxa"/>
          </w:tcPr>
          <w:p w:rsidR="005B6956" w:rsidRDefault="009C6F06" w:rsidP="00DD410C">
            <w:r>
              <w:t xml:space="preserve">MARZO - </w:t>
            </w:r>
            <w:r w:rsidR="00DD410C">
              <w:t>SETIEMBRE</w:t>
            </w:r>
          </w:p>
        </w:tc>
      </w:tr>
    </w:tbl>
    <w:p w:rsidR="005B6956" w:rsidRDefault="005B6956"/>
    <w:p w:rsidR="005B6956" w:rsidRDefault="005B6956"/>
    <w:tbl>
      <w:tblPr>
        <w:tblStyle w:val="Tablaconcuadrcula"/>
        <w:tblW w:w="10632" w:type="dxa"/>
        <w:tblInd w:w="-998" w:type="dxa"/>
        <w:tblLook w:val="04A0" w:firstRow="1" w:lastRow="0" w:firstColumn="1" w:lastColumn="0" w:noHBand="0" w:noVBand="1"/>
      </w:tblPr>
      <w:tblGrid>
        <w:gridCol w:w="3687"/>
        <w:gridCol w:w="6945"/>
      </w:tblGrid>
      <w:tr w:rsidR="005B6956">
        <w:trPr>
          <w:trHeight w:val="390"/>
        </w:trPr>
        <w:tc>
          <w:tcPr>
            <w:tcW w:w="10632" w:type="dxa"/>
            <w:gridSpan w:val="2"/>
            <w:shd w:val="clear" w:color="auto" w:fill="D9D9D9" w:themeFill="background1" w:themeFillShade="D9"/>
          </w:tcPr>
          <w:p w:rsidR="005B6956" w:rsidRDefault="00F22330">
            <w:pPr>
              <w:pStyle w:val="Prrafodelista1"/>
              <w:numPr>
                <w:ilvl w:val="0"/>
                <w:numId w:val="2"/>
              </w:numPr>
              <w:jc w:val="center"/>
              <w:rPr>
                <w:sz w:val="20"/>
                <w:szCs w:val="20"/>
              </w:rPr>
            </w:pPr>
            <w:r>
              <w:rPr>
                <w:rFonts w:cstheme="minorHAnsi"/>
                <w:b/>
                <w:sz w:val="20"/>
                <w:szCs w:val="20"/>
                <w:lang w:val="es-ES"/>
              </w:rPr>
              <w:t>Información sobre recursos presupuestarios disponibles</w:t>
            </w:r>
          </w:p>
        </w:tc>
      </w:tr>
      <w:tr w:rsidR="008B275D" w:rsidTr="008B275D">
        <w:trPr>
          <w:trHeight w:val="376"/>
        </w:trPr>
        <w:tc>
          <w:tcPr>
            <w:tcW w:w="3687" w:type="dxa"/>
          </w:tcPr>
          <w:p w:rsidR="008B275D" w:rsidRDefault="008B275D" w:rsidP="008B275D">
            <w:pPr>
              <w:pStyle w:val="Prrafodelista1"/>
              <w:ind w:left="0"/>
              <w:jc w:val="both"/>
              <w:rPr>
                <w:rFonts w:cstheme="minorHAnsi"/>
                <w:sz w:val="20"/>
                <w:szCs w:val="20"/>
                <w:lang w:val="es-ES"/>
              </w:rPr>
            </w:pPr>
            <w:r>
              <w:rPr>
                <w:rFonts w:cstheme="minorHAnsi"/>
                <w:sz w:val="20"/>
                <w:szCs w:val="20"/>
                <w:lang w:val="es-ES"/>
              </w:rPr>
              <w:t>Monto destinado al OEE en base a la Ley N° 6524/2020.</w:t>
            </w:r>
          </w:p>
        </w:tc>
        <w:tc>
          <w:tcPr>
            <w:tcW w:w="6945" w:type="dxa"/>
            <w:vAlign w:val="center"/>
          </w:tcPr>
          <w:p w:rsidR="008B275D" w:rsidRPr="003F4C4F" w:rsidRDefault="008B275D" w:rsidP="008B275D">
            <w:pPr>
              <w:jc w:val="center"/>
            </w:pPr>
            <w:r w:rsidRPr="003F4C4F">
              <w:rPr>
                <w:sz w:val="20"/>
                <w:szCs w:val="20"/>
              </w:rPr>
              <w:t>N/A PARA LA SNC POR NO RECIBIR FONDOS EN EL MARCO DE LA LEY N° 6524/2020.</w:t>
            </w:r>
          </w:p>
        </w:tc>
      </w:tr>
      <w:tr w:rsidR="008B275D" w:rsidTr="008B275D">
        <w:trPr>
          <w:trHeight w:val="300"/>
        </w:trPr>
        <w:tc>
          <w:tcPr>
            <w:tcW w:w="3687" w:type="dxa"/>
          </w:tcPr>
          <w:p w:rsidR="008B275D" w:rsidRDefault="008B275D" w:rsidP="008B275D">
            <w:pPr>
              <w:pStyle w:val="Prrafodelista1"/>
              <w:ind w:left="0"/>
              <w:jc w:val="both"/>
              <w:rPr>
                <w:rFonts w:cstheme="minorHAnsi"/>
                <w:sz w:val="20"/>
                <w:szCs w:val="20"/>
                <w:lang w:val="es-ES"/>
              </w:rPr>
            </w:pPr>
            <w:r>
              <w:rPr>
                <w:rFonts w:cstheme="minorHAnsi"/>
                <w:sz w:val="20"/>
                <w:szCs w:val="20"/>
                <w:lang w:val="es-ES"/>
              </w:rPr>
              <w:t xml:space="preserve"> Monto efectivamente recibido por el OEE con la Fecha en la cual se registra la recepción de la transferencia de los recursos, en el marco de la Ley N° 6524/2020</w:t>
            </w:r>
          </w:p>
        </w:tc>
        <w:tc>
          <w:tcPr>
            <w:tcW w:w="6945" w:type="dxa"/>
            <w:vAlign w:val="center"/>
          </w:tcPr>
          <w:p w:rsidR="008B275D" w:rsidRPr="003F4C4F" w:rsidRDefault="008B275D" w:rsidP="008B275D">
            <w:pPr>
              <w:jc w:val="center"/>
            </w:pPr>
            <w:r w:rsidRPr="003F4C4F">
              <w:rPr>
                <w:sz w:val="20"/>
                <w:szCs w:val="20"/>
              </w:rPr>
              <w:t>N/A PARA LA SNC POR NO RECIBIR FONDOS EN EL MARCO DE LA LEY N° 6524/2020.</w:t>
            </w:r>
          </w:p>
        </w:tc>
      </w:tr>
      <w:tr w:rsidR="005B6956" w:rsidTr="00536027">
        <w:trPr>
          <w:trHeight w:val="1019"/>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En caso de utilizar fondos institucionales, el monto y el detalle de la fuente del recurso utilizado para colaborar en la contención de la pandemia del Coronavirus (COVID-19).</w:t>
            </w:r>
          </w:p>
        </w:tc>
        <w:tc>
          <w:tcPr>
            <w:tcW w:w="6945" w:type="dxa"/>
            <w:vAlign w:val="center"/>
          </w:tcPr>
          <w:p w:rsidR="00C13EB8" w:rsidRPr="003F4C4F" w:rsidRDefault="00C13EB8" w:rsidP="00C13EB8">
            <w:pPr>
              <w:pStyle w:val="Prrafodelista"/>
              <w:numPr>
                <w:ilvl w:val="0"/>
                <w:numId w:val="5"/>
              </w:numPr>
              <w:jc w:val="both"/>
            </w:pPr>
            <w:r w:rsidRPr="003F4C4F">
              <w:t xml:space="preserve">Recursos Financieros– OG. 842 “Aporte a Entidades Educativas e Instituciones sin fines de lucro” –Total Gs. 266.500.000 – FF 10. </w:t>
            </w:r>
            <w:r w:rsidRPr="003F4C4F">
              <w:rPr>
                <w:u w:val="single"/>
              </w:rPr>
              <w:t>Se adjunta listado.</w:t>
            </w:r>
          </w:p>
          <w:p w:rsidR="00C13EB8" w:rsidRPr="003F4C4F" w:rsidRDefault="00C13EB8" w:rsidP="00C13EB8">
            <w:pPr>
              <w:pStyle w:val="Prrafodelista"/>
              <w:jc w:val="both"/>
            </w:pPr>
          </w:p>
          <w:p w:rsidR="005B6956" w:rsidRPr="003F4C4F" w:rsidRDefault="00645A23" w:rsidP="00536027">
            <w:pPr>
              <w:pStyle w:val="Prrafodelista"/>
              <w:numPr>
                <w:ilvl w:val="0"/>
                <w:numId w:val="5"/>
              </w:numPr>
              <w:jc w:val="both"/>
            </w:pPr>
            <w:r w:rsidRPr="003F4C4F">
              <w:t xml:space="preserve">Recursos Financieros– OG 849 “Otras transferencias corrientes” Monto Gs. </w:t>
            </w:r>
            <w:r w:rsidR="007607DD" w:rsidRPr="003F4C4F">
              <w:t xml:space="preserve">812.863.450 – FF 10. </w:t>
            </w:r>
            <w:r w:rsidR="007607DD" w:rsidRPr="003F4C4F">
              <w:rPr>
                <w:u w:val="single"/>
              </w:rPr>
              <w:t>Se adjunta listado.</w:t>
            </w:r>
          </w:p>
          <w:p w:rsidR="00793346" w:rsidRPr="003F4C4F" w:rsidRDefault="00793346" w:rsidP="007607DD"/>
          <w:p w:rsidR="006339D1" w:rsidRPr="003F4C4F" w:rsidRDefault="007607DD" w:rsidP="00D1588A">
            <w:pPr>
              <w:pStyle w:val="Prrafodelista"/>
              <w:numPr>
                <w:ilvl w:val="0"/>
                <w:numId w:val="5"/>
              </w:numPr>
              <w:jc w:val="both"/>
            </w:pPr>
            <w:r w:rsidRPr="003F4C4F">
              <w:t>V</w:t>
            </w:r>
            <w:r w:rsidR="00793346" w:rsidRPr="003F4C4F">
              <w:t xml:space="preserve">iáticos a funcionarios e invitados de la SNC para la entrega de Kits alimenticios en el marco del programa de asistencia alimentaria a artistas en general – OG. 232 “Viáticos” Monto Gs. </w:t>
            </w:r>
            <w:r w:rsidR="00C13EB8" w:rsidRPr="003F4C4F">
              <w:t>95.219.860</w:t>
            </w:r>
            <w:r w:rsidR="006339D1" w:rsidRPr="003F4C4F">
              <w:t xml:space="preserve"> – (</w:t>
            </w:r>
            <w:r w:rsidR="00C13EB8" w:rsidRPr="003F4C4F">
              <w:t>julio</w:t>
            </w:r>
            <w:r w:rsidRPr="003F4C4F">
              <w:t xml:space="preserve"> a </w:t>
            </w:r>
            <w:r w:rsidR="00C13EB8" w:rsidRPr="003F4C4F">
              <w:t>setiembre</w:t>
            </w:r>
            <w:r w:rsidRPr="003F4C4F">
              <w:t>) – FF10.</w:t>
            </w:r>
            <w:r w:rsidR="00C13EB8" w:rsidRPr="003F4C4F">
              <w:t xml:space="preserve"> </w:t>
            </w:r>
          </w:p>
          <w:p w:rsidR="006339D1" w:rsidRPr="003F4C4F" w:rsidRDefault="006339D1" w:rsidP="006339D1">
            <w:pPr>
              <w:pStyle w:val="Prrafodelista"/>
            </w:pPr>
          </w:p>
          <w:p w:rsidR="00793346" w:rsidRPr="003F4C4F" w:rsidRDefault="006339D1" w:rsidP="00D1588A">
            <w:pPr>
              <w:pStyle w:val="Prrafodelista"/>
              <w:numPr>
                <w:ilvl w:val="0"/>
                <w:numId w:val="5"/>
              </w:numPr>
              <w:jc w:val="both"/>
            </w:pPr>
            <w:r w:rsidRPr="003F4C4F">
              <w:t xml:space="preserve">Provisión de Combustible </w:t>
            </w:r>
            <w:r w:rsidR="001554EC" w:rsidRPr="003F4C4F">
              <w:t xml:space="preserve">para entrega de Kits alimenticios en el marco del programa de asistencia alimentaria a artistas en general – OG 360 - Monto Gs. 22.572.020 (Julio a </w:t>
            </w:r>
            <w:r w:rsidR="00C13EB8" w:rsidRPr="003F4C4F">
              <w:t>setiembre</w:t>
            </w:r>
            <w:r w:rsidR="001554EC" w:rsidRPr="003F4C4F">
              <w:t>)</w:t>
            </w:r>
            <w:r w:rsidR="007607DD" w:rsidRPr="003F4C4F">
              <w:t xml:space="preserve"> – FF10.</w:t>
            </w:r>
          </w:p>
          <w:p w:rsidR="00D1588A" w:rsidRPr="003F4C4F" w:rsidRDefault="00D1588A" w:rsidP="00536027">
            <w:pPr>
              <w:pStyle w:val="Prrafodelista"/>
              <w:jc w:val="both"/>
            </w:pPr>
          </w:p>
        </w:tc>
      </w:tr>
      <w:tr w:rsidR="005B6956">
        <w:trPr>
          <w:trHeight w:val="406"/>
        </w:trPr>
        <w:tc>
          <w:tcPr>
            <w:tcW w:w="10632" w:type="dxa"/>
            <w:gridSpan w:val="2"/>
            <w:shd w:val="clear" w:color="auto" w:fill="D9D9D9" w:themeFill="background1" w:themeFillShade="D9"/>
          </w:tcPr>
          <w:p w:rsidR="005B6956" w:rsidRDefault="00F22330">
            <w:pPr>
              <w:pStyle w:val="Prrafodelista1"/>
              <w:numPr>
                <w:ilvl w:val="0"/>
                <w:numId w:val="2"/>
              </w:numPr>
              <w:jc w:val="center"/>
            </w:pPr>
            <w:r>
              <w:rPr>
                <w:rFonts w:cstheme="minorHAnsi"/>
                <w:b/>
                <w:sz w:val="20"/>
                <w:szCs w:val="20"/>
                <w:lang w:val="es-ES"/>
              </w:rPr>
              <w:t>Bienes recibidos en donación</w:t>
            </w:r>
            <w:r>
              <w:rPr>
                <w:rFonts w:cstheme="minorHAnsi"/>
                <w:b/>
                <w:sz w:val="20"/>
                <w:szCs w:val="20"/>
              </w:rPr>
              <w:t xml:space="preserve"> recibidos en concepto Donaciones</w:t>
            </w:r>
          </w:p>
        </w:tc>
      </w:tr>
      <w:tr w:rsidR="005B6956">
        <w:trPr>
          <w:trHeight w:val="450"/>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 xml:space="preserve">Detalle de los bienes recibidos por el OEE en donación para afrontar la pandemia del COVID 19. </w:t>
            </w:r>
          </w:p>
        </w:tc>
        <w:tc>
          <w:tcPr>
            <w:tcW w:w="6945" w:type="dxa"/>
          </w:tcPr>
          <w:p w:rsidR="005B6956" w:rsidRPr="003F4C4F" w:rsidRDefault="00536027">
            <w:r w:rsidRPr="003F4C4F">
              <w:t>Mediante gestión institucional, se recibieron donaciones de Kits alimenticios en el marco del Programa Seguridad Alimenticia.</w:t>
            </w:r>
          </w:p>
        </w:tc>
      </w:tr>
      <w:tr w:rsidR="005B6956">
        <w:trPr>
          <w:trHeight w:val="240"/>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Cantidad de los bienes.</w:t>
            </w:r>
          </w:p>
        </w:tc>
        <w:tc>
          <w:tcPr>
            <w:tcW w:w="6945" w:type="dxa"/>
          </w:tcPr>
          <w:p w:rsidR="005B6956" w:rsidRPr="003F4C4F" w:rsidRDefault="001554EC">
            <w:r w:rsidRPr="003F4C4F">
              <w:t>3.762</w:t>
            </w:r>
            <w:r w:rsidR="00F22330" w:rsidRPr="003F4C4F">
              <w:t xml:space="preserve"> kits de alimentos</w:t>
            </w:r>
          </w:p>
        </w:tc>
      </w:tr>
      <w:tr w:rsidR="005B6956">
        <w:trPr>
          <w:trHeight w:val="233"/>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Identificación del donante.</w:t>
            </w:r>
          </w:p>
        </w:tc>
        <w:tc>
          <w:tcPr>
            <w:tcW w:w="6945" w:type="dxa"/>
          </w:tcPr>
          <w:p w:rsidR="00536027" w:rsidRPr="003F4C4F" w:rsidRDefault="00F22330" w:rsidP="00536027">
            <w:r w:rsidRPr="003F4C4F">
              <w:t xml:space="preserve">Presidencia de la República, Entidad Binacional Yacyretá, </w:t>
            </w:r>
            <w:r w:rsidR="001554EC" w:rsidRPr="003F4C4F">
              <w:t xml:space="preserve">Entidad Binacional Itaipú, </w:t>
            </w:r>
            <w:r w:rsidRPr="003F4C4F">
              <w:t>MTESS, KOICA, Embajadas de: Turquía, México, Marruecos</w:t>
            </w:r>
            <w:r w:rsidR="001554EC" w:rsidRPr="003F4C4F">
              <w:t xml:space="preserve">, </w:t>
            </w:r>
            <w:r w:rsidRPr="003F4C4F">
              <w:t xml:space="preserve">Ecuador, Qatar, </w:t>
            </w:r>
            <w:r w:rsidR="001554EC" w:rsidRPr="003F4C4F">
              <w:t xml:space="preserve">Gobernación de Alto Paraná, República de China (Taiwán), </w:t>
            </w:r>
            <w:r w:rsidRPr="003F4C4F">
              <w:t>donación ciudada</w:t>
            </w:r>
            <w:r w:rsidR="005D7E76" w:rsidRPr="003F4C4F">
              <w:t>n</w:t>
            </w:r>
            <w:r w:rsidR="001554EC" w:rsidRPr="003F4C4F">
              <w:t>a a ADRA y Funcionarios de SNC.</w:t>
            </w:r>
          </w:p>
          <w:p w:rsidR="00536027" w:rsidRPr="003F4C4F" w:rsidRDefault="00536027"/>
        </w:tc>
      </w:tr>
      <w:tr w:rsidR="005B6956">
        <w:trPr>
          <w:trHeight w:val="240"/>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 xml:space="preserve">Fecha de recepción de la donación. </w:t>
            </w:r>
          </w:p>
        </w:tc>
        <w:tc>
          <w:tcPr>
            <w:tcW w:w="6945" w:type="dxa"/>
          </w:tcPr>
          <w:p w:rsidR="005B6956" w:rsidRPr="003F4C4F" w:rsidRDefault="001554EC">
            <w:r w:rsidRPr="003F4C4F">
              <w:t>Marzo - Setiembre</w:t>
            </w:r>
          </w:p>
        </w:tc>
      </w:tr>
      <w:tr w:rsidR="005B6956" w:rsidTr="001554EC">
        <w:trPr>
          <w:trHeight w:val="233"/>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 xml:space="preserve">Nombre, apellido y cargo del funcionario encargado de la administración de los </w:t>
            </w:r>
            <w:r>
              <w:rPr>
                <w:rFonts w:cstheme="minorHAnsi"/>
                <w:sz w:val="20"/>
                <w:szCs w:val="20"/>
                <w:lang w:val="es-ES"/>
              </w:rPr>
              <w:lastRenderedPageBreak/>
              <w:t>bienes recibidos en donación</w:t>
            </w:r>
          </w:p>
        </w:tc>
        <w:tc>
          <w:tcPr>
            <w:tcW w:w="6945" w:type="dxa"/>
            <w:vAlign w:val="center"/>
          </w:tcPr>
          <w:p w:rsidR="005B6956" w:rsidRPr="003F4C4F" w:rsidRDefault="00F22330" w:rsidP="001554EC">
            <w:r w:rsidRPr="003F4C4F">
              <w:lastRenderedPageBreak/>
              <w:t>Rubén Darío Capdevila Yampey</w:t>
            </w:r>
            <w:r w:rsidR="007F625A" w:rsidRPr="003F4C4F">
              <w:t>, Ministro – Secretario Ejecutivo</w:t>
            </w:r>
          </w:p>
        </w:tc>
      </w:tr>
      <w:tr w:rsidR="005B6956" w:rsidTr="001554EC">
        <w:trPr>
          <w:trHeight w:val="818"/>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lastRenderedPageBreak/>
              <w:t>Destino de los fondos y bienes recibidos en donación, con especificación del lugar y establecimiento al cual se destina.</w:t>
            </w:r>
          </w:p>
        </w:tc>
        <w:tc>
          <w:tcPr>
            <w:tcW w:w="6945" w:type="dxa"/>
            <w:vAlign w:val="center"/>
          </w:tcPr>
          <w:p w:rsidR="005B6956" w:rsidRPr="003F4C4F" w:rsidRDefault="00F22330" w:rsidP="001554EC">
            <w:pPr>
              <w:rPr>
                <w:b/>
              </w:rPr>
            </w:pPr>
            <w:r w:rsidRPr="003F4C4F">
              <w:t>Departamentos d</w:t>
            </w:r>
            <w:r w:rsidR="001554EC" w:rsidRPr="003F4C4F">
              <w:t>e Itapúa, Misiones, Paraguarí, C</w:t>
            </w:r>
            <w:r w:rsidRPr="003F4C4F">
              <w:t>ordillera, Caaguazú, San Pedro, Ñeembucú, Alto Paraná, Presidente Hayes y Central.</w:t>
            </w:r>
            <w:r w:rsidR="00F337C4" w:rsidRPr="003F4C4F">
              <w:t xml:space="preserve"> </w:t>
            </w:r>
            <w:r w:rsidR="00F337C4" w:rsidRPr="003F4C4F">
              <w:rPr>
                <w:b/>
              </w:rPr>
              <w:t xml:space="preserve">Se adjunta Bibliorato y formato magnético conteniendo copias de las actas de entrega. </w:t>
            </w:r>
          </w:p>
        </w:tc>
      </w:tr>
      <w:tr w:rsidR="005B6956" w:rsidTr="001554EC">
        <w:trPr>
          <w:trHeight w:val="482"/>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 xml:space="preserve"> Nombre, apellido y cargo del funcionario encargado de la recepción final de la donación.</w:t>
            </w:r>
          </w:p>
        </w:tc>
        <w:tc>
          <w:tcPr>
            <w:tcW w:w="6945" w:type="dxa"/>
            <w:vAlign w:val="center"/>
          </w:tcPr>
          <w:p w:rsidR="001554EC" w:rsidRPr="003F4C4F" w:rsidRDefault="001554EC" w:rsidP="001554EC">
            <w:r w:rsidRPr="003F4C4F">
              <w:t>Rubén Darío Capdevila Yampey, Ministro – Secretario Ejecutivo</w:t>
            </w:r>
          </w:p>
        </w:tc>
      </w:tr>
      <w:tr w:rsidR="005B6956">
        <w:trPr>
          <w:trHeight w:val="321"/>
        </w:trPr>
        <w:tc>
          <w:tcPr>
            <w:tcW w:w="10632" w:type="dxa"/>
            <w:gridSpan w:val="2"/>
            <w:shd w:val="clear" w:color="auto" w:fill="D9D9D9" w:themeFill="background1" w:themeFillShade="D9"/>
          </w:tcPr>
          <w:p w:rsidR="005B6956" w:rsidRDefault="00F22330">
            <w:pPr>
              <w:pStyle w:val="Prrafodelista1"/>
              <w:numPr>
                <w:ilvl w:val="0"/>
                <w:numId w:val="2"/>
              </w:numPr>
              <w:jc w:val="center"/>
            </w:pPr>
            <w:r>
              <w:rPr>
                <w:rFonts w:cstheme="minorHAnsi"/>
                <w:b/>
                <w:sz w:val="20"/>
                <w:szCs w:val="20"/>
                <w:lang w:val="es-ES"/>
              </w:rPr>
              <w:t>Fondos</w:t>
            </w:r>
            <w:r>
              <w:rPr>
                <w:rFonts w:cstheme="minorHAnsi"/>
                <w:b/>
                <w:bCs/>
                <w:sz w:val="20"/>
                <w:szCs w:val="20"/>
                <w:lang w:val="es-ES"/>
              </w:rPr>
              <w:t xml:space="preserve"> recibidos en donación en concepto de donaciones</w:t>
            </w:r>
          </w:p>
        </w:tc>
      </w:tr>
      <w:tr w:rsidR="005B6956">
        <w:trPr>
          <w:trHeight w:val="435"/>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 xml:space="preserve"> Detalle del monto del fondo recibido en donación por el OEE para afrontar la pandemia del COVID 19.</w:t>
            </w:r>
          </w:p>
        </w:tc>
        <w:tc>
          <w:tcPr>
            <w:tcW w:w="6945" w:type="dxa"/>
          </w:tcPr>
          <w:p w:rsidR="00F22330" w:rsidRPr="00903631" w:rsidRDefault="007C254A" w:rsidP="007C254A">
            <w:r w:rsidRPr="00903631">
              <w:t xml:space="preserve"> </w:t>
            </w:r>
            <w:r w:rsidR="0066472C" w:rsidRPr="00903631">
              <w:t>No Aplica.</w:t>
            </w:r>
          </w:p>
        </w:tc>
      </w:tr>
      <w:tr w:rsidR="005B6956">
        <w:trPr>
          <w:trHeight w:val="274"/>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Identificación del donante.</w:t>
            </w:r>
          </w:p>
        </w:tc>
        <w:tc>
          <w:tcPr>
            <w:tcW w:w="6945" w:type="dxa"/>
          </w:tcPr>
          <w:p w:rsidR="007F625A" w:rsidRPr="00903631" w:rsidRDefault="0066472C" w:rsidP="0066472C">
            <w:r w:rsidRPr="00903631">
              <w:t>No Aplica</w:t>
            </w:r>
          </w:p>
        </w:tc>
      </w:tr>
      <w:tr w:rsidR="005B6956">
        <w:trPr>
          <w:trHeight w:val="390"/>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Fecha de recepción de la transferencia del fondo.</w:t>
            </w:r>
          </w:p>
        </w:tc>
        <w:tc>
          <w:tcPr>
            <w:tcW w:w="6945" w:type="dxa"/>
          </w:tcPr>
          <w:p w:rsidR="005B6956" w:rsidRPr="00903631" w:rsidRDefault="0066472C" w:rsidP="007C254A">
            <w:r w:rsidRPr="00903631">
              <w:t>No Aplica</w:t>
            </w:r>
          </w:p>
        </w:tc>
      </w:tr>
      <w:tr w:rsidR="005B6956">
        <w:trPr>
          <w:trHeight w:val="390"/>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Destino efectivo del mismo.</w:t>
            </w:r>
          </w:p>
        </w:tc>
        <w:tc>
          <w:tcPr>
            <w:tcW w:w="6945" w:type="dxa"/>
          </w:tcPr>
          <w:p w:rsidR="005B6956" w:rsidRPr="00903631" w:rsidRDefault="0066472C" w:rsidP="007C254A">
            <w:r w:rsidRPr="00903631">
              <w:t>No Aplica</w:t>
            </w:r>
          </w:p>
        </w:tc>
      </w:tr>
      <w:tr w:rsidR="005B6956">
        <w:trPr>
          <w:trHeight w:val="162"/>
        </w:trPr>
        <w:tc>
          <w:tcPr>
            <w:tcW w:w="10632" w:type="dxa"/>
            <w:gridSpan w:val="2"/>
            <w:shd w:val="clear" w:color="auto" w:fill="D9D9D9" w:themeFill="background1" w:themeFillShade="D9"/>
          </w:tcPr>
          <w:p w:rsidR="005B6956" w:rsidRDefault="00F22330">
            <w:pPr>
              <w:pStyle w:val="Prrafodelista1"/>
              <w:numPr>
                <w:ilvl w:val="0"/>
                <w:numId w:val="2"/>
              </w:numPr>
              <w:jc w:val="center"/>
            </w:pPr>
            <w:r>
              <w:rPr>
                <w:rFonts w:cstheme="minorHAnsi"/>
                <w:b/>
                <w:sz w:val="20"/>
                <w:szCs w:val="20"/>
              </w:rPr>
              <w:t>Metas institucionales</w:t>
            </w:r>
          </w:p>
        </w:tc>
      </w:tr>
      <w:tr w:rsidR="005B6956" w:rsidTr="00F22330">
        <w:trPr>
          <w:trHeight w:val="525"/>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 xml:space="preserve">Información sobre las metas que se quieren alcanzar para afrontar la pandemia del Coronavirus y sobre la programación presupuestaria con los recursos disponibles.  </w:t>
            </w:r>
          </w:p>
        </w:tc>
        <w:tc>
          <w:tcPr>
            <w:tcW w:w="6945" w:type="dxa"/>
            <w:vAlign w:val="center"/>
          </w:tcPr>
          <w:p w:rsidR="005B6956" w:rsidRDefault="00CF3152" w:rsidP="00685083">
            <w:pPr>
              <w:jc w:val="center"/>
            </w:pPr>
            <w:r>
              <w:t>No Aplica.</w:t>
            </w:r>
            <w:bookmarkStart w:id="0" w:name="_GoBack"/>
            <w:bookmarkEnd w:id="0"/>
          </w:p>
        </w:tc>
      </w:tr>
      <w:tr w:rsidR="005B6956" w:rsidTr="00F22330">
        <w:trPr>
          <w:trHeight w:val="525"/>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 xml:space="preserve">Destino que el OEE dará a los recursos recibidos en el marco de la Ley N° 6524/2020. </w:t>
            </w:r>
          </w:p>
        </w:tc>
        <w:tc>
          <w:tcPr>
            <w:tcW w:w="6945" w:type="dxa"/>
            <w:vAlign w:val="center"/>
          </w:tcPr>
          <w:p w:rsidR="005B6956" w:rsidRPr="003F4C4F" w:rsidRDefault="000D1677" w:rsidP="00685083">
            <w:pPr>
              <w:jc w:val="center"/>
            </w:pPr>
            <w:r w:rsidRPr="003F4C4F">
              <w:t xml:space="preserve">N/A. </w:t>
            </w:r>
            <w:r w:rsidR="00685083" w:rsidRPr="003F4C4F">
              <w:t xml:space="preserve">LA SNC NO RECIBIÓ RECURSOS </w:t>
            </w:r>
            <w:r w:rsidRPr="003F4C4F">
              <w:t>EN EL MARCO DE LA LEY 6524/2020</w:t>
            </w:r>
          </w:p>
        </w:tc>
      </w:tr>
      <w:tr w:rsidR="005B6956" w:rsidTr="00F22330">
        <w:trPr>
          <w:trHeight w:val="435"/>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 xml:space="preserve">Destino que el OEE dará a los fondos institucionales utilizados para la contención de los efectos de la pandemia del Coronavirus (Covid-19).  </w:t>
            </w:r>
          </w:p>
        </w:tc>
        <w:tc>
          <w:tcPr>
            <w:tcW w:w="6945" w:type="dxa"/>
            <w:vAlign w:val="center"/>
          </w:tcPr>
          <w:p w:rsidR="005B6956" w:rsidRPr="003F4C4F" w:rsidRDefault="009658DD" w:rsidP="000D1677">
            <w:pPr>
              <w:pStyle w:val="Prrafodelista"/>
              <w:ind w:left="0"/>
              <w:jc w:val="center"/>
            </w:pPr>
            <w:r>
              <w:t>Sin Dato</w:t>
            </w:r>
            <w:r w:rsidR="00903631">
              <w:t>s</w:t>
            </w:r>
          </w:p>
        </w:tc>
      </w:tr>
      <w:tr w:rsidR="005B6956" w:rsidTr="00F22330">
        <w:trPr>
          <w:trHeight w:val="285"/>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 xml:space="preserve">Especificación del porcentaje de la meta que se podrá cubrir con los recursos disponibles y cuanto se necesitaría para alcanzar la meta. </w:t>
            </w:r>
          </w:p>
        </w:tc>
        <w:tc>
          <w:tcPr>
            <w:tcW w:w="6945" w:type="dxa"/>
            <w:vAlign w:val="center"/>
          </w:tcPr>
          <w:p w:rsidR="005D7E76" w:rsidRPr="003F4C4F" w:rsidRDefault="009658DD" w:rsidP="0007406D">
            <w:pPr>
              <w:jc w:val="center"/>
            </w:pPr>
            <w:r>
              <w:t>Sin Dato</w:t>
            </w:r>
            <w:r w:rsidR="00903631">
              <w:t>s</w:t>
            </w:r>
          </w:p>
        </w:tc>
      </w:tr>
      <w:tr w:rsidR="005B6956" w:rsidTr="00F22330">
        <w:trPr>
          <w:trHeight w:val="671"/>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 xml:space="preserve"> Especificación de los rubros a los cuales serán destinados los recursos, y los montos asignados por rubro.</w:t>
            </w:r>
          </w:p>
        </w:tc>
        <w:tc>
          <w:tcPr>
            <w:tcW w:w="6945" w:type="dxa"/>
            <w:vAlign w:val="center"/>
          </w:tcPr>
          <w:p w:rsidR="005B6956" w:rsidRPr="003F4C4F" w:rsidRDefault="00903631" w:rsidP="00F22330">
            <w:pPr>
              <w:jc w:val="center"/>
              <w:rPr>
                <w:b/>
              </w:rPr>
            </w:pPr>
            <w:r>
              <w:t>No Aplica.</w:t>
            </w:r>
          </w:p>
        </w:tc>
      </w:tr>
      <w:tr w:rsidR="005B6956" w:rsidTr="00F22330">
        <w:trPr>
          <w:trHeight w:val="425"/>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 xml:space="preserve"> Otros detalles de la programación presupuestaria con los recursos recibidos.</w:t>
            </w:r>
          </w:p>
        </w:tc>
        <w:tc>
          <w:tcPr>
            <w:tcW w:w="6945" w:type="dxa"/>
            <w:vAlign w:val="center"/>
          </w:tcPr>
          <w:p w:rsidR="005B6956" w:rsidRPr="003F4C4F" w:rsidRDefault="00903631" w:rsidP="00F22330">
            <w:pPr>
              <w:jc w:val="center"/>
            </w:pPr>
            <w:r>
              <w:t>No Aplica.</w:t>
            </w:r>
          </w:p>
        </w:tc>
      </w:tr>
      <w:tr w:rsidR="005B6956">
        <w:trPr>
          <w:trHeight w:val="345"/>
        </w:trPr>
        <w:tc>
          <w:tcPr>
            <w:tcW w:w="10632" w:type="dxa"/>
            <w:gridSpan w:val="2"/>
            <w:shd w:val="clear" w:color="auto" w:fill="D9D9D9" w:themeFill="background1" w:themeFillShade="D9"/>
          </w:tcPr>
          <w:p w:rsidR="005B6956" w:rsidRDefault="00F22330">
            <w:pPr>
              <w:pStyle w:val="Prrafodelista1"/>
              <w:numPr>
                <w:ilvl w:val="0"/>
                <w:numId w:val="2"/>
              </w:numPr>
              <w:jc w:val="center"/>
            </w:pPr>
            <w:r>
              <w:rPr>
                <w:rFonts w:cstheme="minorHAnsi"/>
                <w:b/>
                <w:sz w:val="20"/>
                <w:szCs w:val="20"/>
              </w:rPr>
              <w:t>Información sobre la Ejecución de los gastos</w:t>
            </w:r>
          </w:p>
        </w:tc>
      </w:tr>
      <w:tr w:rsidR="005B6956" w:rsidTr="00F22330">
        <w:trPr>
          <w:trHeight w:val="705"/>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 xml:space="preserve">Gastos efectivamente realizados y comprometidos, por rubro, en relación con los recursos recibidos por el OEE en el marco de la Ley N° 6524/2020 </w:t>
            </w:r>
          </w:p>
        </w:tc>
        <w:tc>
          <w:tcPr>
            <w:tcW w:w="6945" w:type="dxa"/>
            <w:vAlign w:val="center"/>
          </w:tcPr>
          <w:p w:rsidR="005B6956" w:rsidRPr="003F4C4F" w:rsidRDefault="00F22330" w:rsidP="00F22330">
            <w:pPr>
              <w:jc w:val="center"/>
              <w:rPr>
                <w:sz w:val="20"/>
                <w:szCs w:val="20"/>
              </w:rPr>
            </w:pPr>
            <w:r w:rsidRPr="003F4C4F">
              <w:rPr>
                <w:sz w:val="20"/>
                <w:szCs w:val="20"/>
              </w:rPr>
              <w:t>N/A</w:t>
            </w:r>
            <w:r w:rsidR="008C4A9C" w:rsidRPr="003F4C4F">
              <w:rPr>
                <w:sz w:val="20"/>
                <w:szCs w:val="20"/>
              </w:rPr>
              <w:t xml:space="preserve"> PARA LA SNC POR NO RECIBIR FONDOS EN EL MARCO DE LA LEY N° 6524/2020.</w:t>
            </w:r>
          </w:p>
        </w:tc>
      </w:tr>
      <w:tr w:rsidR="005B6956" w:rsidTr="00F22330">
        <w:trPr>
          <w:trHeight w:val="765"/>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 xml:space="preserve">Gasto efectivamente realizado con fondos institucionales utilizados para la contención de los efectos de la pandemia del Coronavirus (Covid-19). </w:t>
            </w:r>
          </w:p>
        </w:tc>
        <w:tc>
          <w:tcPr>
            <w:tcW w:w="6945" w:type="dxa"/>
            <w:vAlign w:val="center"/>
          </w:tcPr>
          <w:p w:rsidR="008C4A9C" w:rsidRPr="003F4C4F" w:rsidRDefault="008C4A9C" w:rsidP="008C4A9C">
            <w:pPr>
              <w:pStyle w:val="Prrafodelista"/>
              <w:numPr>
                <w:ilvl w:val="0"/>
                <w:numId w:val="5"/>
              </w:numPr>
              <w:jc w:val="both"/>
            </w:pPr>
            <w:r w:rsidRPr="003F4C4F">
              <w:t>Adjudicación de Recursos Financieros a Proyectos Ciudadanos en el marco del Programa Fondos de Cultura para Proyecto Ciudadano – Concursable – OG. 842 “Aporte a Entidades Educativas e Instituciones sin fines de lucro” – Total 12 Proponentes – Total Gs. 266.500.000. Se adjunta listado.</w:t>
            </w:r>
          </w:p>
          <w:p w:rsidR="008C4A9C" w:rsidRPr="003F4C4F" w:rsidRDefault="008C4A9C" w:rsidP="008C4A9C">
            <w:pPr>
              <w:pStyle w:val="Prrafodelista"/>
              <w:jc w:val="both"/>
            </w:pPr>
          </w:p>
          <w:p w:rsidR="008C4A9C" w:rsidRPr="003F4C4F" w:rsidRDefault="008C4A9C" w:rsidP="008C4A9C">
            <w:pPr>
              <w:pStyle w:val="Prrafodelista"/>
              <w:numPr>
                <w:ilvl w:val="0"/>
                <w:numId w:val="5"/>
              </w:numPr>
              <w:jc w:val="both"/>
            </w:pPr>
            <w:r w:rsidRPr="003F4C4F">
              <w:t xml:space="preserve">Adjudicación de Recursos Financieros para la realización del XIII Festival Internacional del ARPA Paraguay (modalidad virtual) – OG. 842 “Aporte a Entidades Educativas e Instituciones sin fines de lucro” – Total Gs. 350.000.000. </w:t>
            </w:r>
          </w:p>
          <w:p w:rsidR="008C4A9C" w:rsidRPr="003F4C4F" w:rsidRDefault="008C4A9C" w:rsidP="008C4A9C">
            <w:pPr>
              <w:pStyle w:val="Prrafodelista"/>
              <w:jc w:val="both"/>
            </w:pPr>
          </w:p>
          <w:p w:rsidR="00685083" w:rsidRPr="003F4C4F" w:rsidRDefault="00685083" w:rsidP="008C4A9C">
            <w:pPr>
              <w:pStyle w:val="Prrafodelista"/>
              <w:numPr>
                <w:ilvl w:val="0"/>
                <w:numId w:val="5"/>
              </w:numPr>
              <w:jc w:val="both"/>
            </w:pPr>
            <w:r w:rsidRPr="003F4C4F">
              <w:t>Adjudicación de Recursos Financieros en la modalidad Invitación Específica a la señora Tania Giménez para ejecución del Proyecto “Festival Cultural desde mi Casa” – OG 849 “Otras transferencias corrientes” Monto Gs. 50.000.000.</w:t>
            </w:r>
          </w:p>
          <w:p w:rsidR="00685083" w:rsidRPr="003F4C4F" w:rsidRDefault="00685083" w:rsidP="00685083">
            <w:pPr>
              <w:jc w:val="both"/>
            </w:pPr>
          </w:p>
          <w:p w:rsidR="00685083" w:rsidRPr="003F4C4F" w:rsidRDefault="00685083" w:rsidP="00685083">
            <w:pPr>
              <w:pStyle w:val="Prrafodelista"/>
              <w:numPr>
                <w:ilvl w:val="0"/>
                <w:numId w:val="5"/>
              </w:numPr>
              <w:jc w:val="both"/>
            </w:pPr>
            <w:r w:rsidRPr="003F4C4F">
              <w:t>Adjudicación de Recursos Financieros a Proyectos Ciudadanos en el marco del Programa Fondos de Cultura para Proyecto Ciudadano – Concursable – OG. 849 “Otras Transferencias Corrientes” (Personas Físicas) – Total 38 Proponentes – Total Gs. 690.863.450.</w:t>
            </w:r>
          </w:p>
          <w:p w:rsidR="00685083" w:rsidRPr="003F4C4F" w:rsidRDefault="00685083" w:rsidP="00685083">
            <w:pPr>
              <w:pStyle w:val="Prrafodelista"/>
            </w:pPr>
          </w:p>
          <w:p w:rsidR="00685083" w:rsidRPr="003F4C4F" w:rsidRDefault="00685083" w:rsidP="00685083">
            <w:pPr>
              <w:pStyle w:val="Prrafodelista"/>
              <w:numPr>
                <w:ilvl w:val="0"/>
                <w:numId w:val="5"/>
              </w:numPr>
              <w:jc w:val="both"/>
            </w:pPr>
            <w:r w:rsidRPr="003F4C4F">
              <w:t>Adjudicación de Recursos Financieros en la modalidad Invitación Específica al señor Juan Carlos Maneglia para ejecución del Proyecto “Talleres Internacionales - TIA” – OG 849 “Otras transferencias corrientes” Monto Gs. 35.000.000.</w:t>
            </w:r>
          </w:p>
          <w:p w:rsidR="00685083" w:rsidRPr="003F4C4F" w:rsidRDefault="00685083" w:rsidP="00685083">
            <w:pPr>
              <w:pStyle w:val="Prrafodelista"/>
              <w:jc w:val="both"/>
            </w:pPr>
          </w:p>
          <w:p w:rsidR="00685083" w:rsidRPr="003F4C4F" w:rsidRDefault="00685083" w:rsidP="00685083">
            <w:pPr>
              <w:pStyle w:val="Prrafodelista"/>
              <w:numPr>
                <w:ilvl w:val="0"/>
                <w:numId w:val="5"/>
              </w:numPr>
              <w:jc w:val="both"/>
            </w:pPr>
            <w:r w:rsidRPr="003F4C4F">
              <w:t>Adjudicación de Recursos Financieros en la modalidad Invitación Específica al señor Juan Godoy para ejecución del Proyecto “La Carrera” – OG 849 “Otras transferencias corrientes” Monto Gs. 17.000.000.</w:t>
            </w:r>
          </w:p>
          <w:p w:rsidR="00685083" w:rsidRPr="003F4C4F" w:rsidRDefault="00685083" w:rsidP="00685083">
            <w:pPr>
              <w:pStyle w:val="Prrafodelista"/>
            </w:pPr>
          </w:p>
          <w:p w:rsidR="00685083" w:rsidRPr="003F4C4F" w:rsidRDefault="00685083" w:rsidP="00685083">
            <w:pPr>
              <w:pStyle w:val="Prrafodelista"/>
              <w:numPr>
                <w:ilvl w:val="0"/>
                <w:numId w:val="5"/>
              </w:numPr>
              <w:jc w:val="both"/>
            </w:pPr>
            <w:r w:rsidRPr="003F4C4F">
              <w:t>Asignación de viáticos a funcionarios e invitados de la SNC para la entrega de Kits alimenticios en el marco del programa de asistencia alimentaria a artistas en general – OG. 232 “Viáticos” Monto Gs. Gs. 95.219.860 – (julio a setiembre).</w:t>
            </w:r>
          </w:p>
          <w:p w:rsidR="00685083" w:rsidRPr="003F4C4F" w:rsidRDefault="00685083" w:rsidP="00685083">
            <w:pPr>
              <w:pStyle w:val="Prrafodelista"/>
            </w:pPr>
          </w:p>
          <w:p w:rsidR="005B6956" w:rsidRPr="003F4C4F" w:rsidRDefault="00685083" w:rsidP="00E14C6C">
            <w:pPr>
              <w:pStyle w:val="Prrafodelista"/>
              <w:numPr>
                <w:ilvl w:val="0"/>
                <w:numId w:val="5"/>
              </w:numPr>
              <w:jc w:val="both"/>
              <w:rPr>
                <w:sz w:val="20"/>
                <w:szCs w:val="20"/>
              </w:rPr>
            </w:pPr>
            <w:r w:rsidRPr="003F4C4F">
              <w:t xml:space="preserve">Provisión de Combustible para entrega de Kits alimenticios en el marco del programa de asistencia alimentaria a artistas en general – </w:t>
            </w:r>
            <w:r w:rsidR="00E14C6C" w:rsidRPr="003F4C4F">
              <w:t>OG 360 - Monto Gs. 22.572.020 (j</w:t>
            </w:r>
            <w:r w:rsidRPr="003F4C4F">
              <w:t xml:space="preserve">ulio a </w:t>
            </w:r>
            <w:r w:rsidR="00E14C6C" w:rsidRPr="003F4C4F">
              <w:t>setiembre</w:t>
            </w:r>
            <w:r w:rsidRPr="003F4C4F">
              <w:t>).</w:t>
            </w:r>
          </w:p>
        </w:tc>
      </w:tr>
      <w:tr w:rsidR="005B6956" w:rsidTr="00E14C6C">
        <w:trPr>
          <w:trHeight w:val="765"/>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lastRenderedPageBreak/>
              <w:t>Gastos efectivamente realizados y comprometidos, en relación con las metas previamente establecidas y la programación presupuestaria.</w:t>
            </w:r>
          </w:p>
        </w:tc>
        <w:tc>
          <w:tcPr>
            <w:tcW w:w="6945" w:type="dxa"/>
            <w:shd w:val="clear" w:color="auto" w:fill="auto"/>
          </w:tcPr>
          <w:p w:rsidR="005B6956" w:rsidRPr="00E14C6C" w:rsidRDefault="008B5DFC">
            <w:pPr>
              <w:rPr>
                <w:sz w:val="20"/>
                <w:szCs w:val="20"/>
              </w:rPr>
            </w:pPr>
            <w:r w:rsidRPr="003F4C4F">
              <w:rPr>
                <w:sz w:val="20"/>
                <w:szCs w:val="20"/>
              </w:rPr>
              <w:t>Gastos realizados</w:t>
            </w:r>
            <w:proofErr w:type="gramStart"/>
            <w:r w:rsidRPr="003F4C4F">
              <w:rPr>
                <w:sz w:val="20"/>
                <w:szCs w:val="20"/>
              </w:rPr>
              <w:t>:_</w:t>
            </w:r>
            <w:proofErr w:type="gramEnd"/>
            <w:r w:rsidRPr="003F4C4F">
              <w:rPr>
                <w:sz w:val="20"/>
                <w:szCs w:val="20"/>
              </w:rPr>
              <w:t>____</w:t>
            </w:r>
            <w:r w:rsidRPr="003F4C4F">
              <w:rPr>
                <w:b/>
                <w:sz w:val="20"/>
                <w:szCs w:val="20"/>
              </w:rPr>
              <w:t>GS. 27.757.681.693</w:t>
            </w:r>
            <w:r w:rsidR="00F22330" w:rsidRPr="003F4C4F">
              <w:rPr>
                <w:sz w:val="20"/>
                <w:szCs w:val="20"/>
              </w:rPr>
              <w:t>_______Metas: _____</w:t>
            </w:r>
            <w:r w:rsidR="003F49D8" w:rsidRPr="003F4C4F">
              <w:rPr>
                <w:sz w:val="20"/>
                <w:szCs w:val="20"/>
              </w:rPr>
              <w:t>224</w:t>
            </w:r>
            <w:r w:rsidR="00F22330" w:rsidRPr="003F4C4F">
              <w:rPr>
                <w:sz w:val="20"/>
                <w:szCs w:val="20"/>
              </w:rPr>
              <w:t xml:space="preserve">____ </w:t>
            </w:r>
          </w:p>
          <w:p w:rsidR="005B6956" w:rsidRPr="00E14C6C" w:rsidRDefault="005B6956">
            <w:pPr>
              <w:rPr>
                <w:sz w:val="20"/>
                <w:szCs w:val="20"/>
              </w:rPr>
            </w:pPr>
          </w:p>
          <w:p w:rsidR="005B6956" w:rsidRPr="00E14C6C" w:rsidRDefault="00F22330">
            <w:pPr>
              <w:rPr>
                <w:sz w:val="20"/>
                <w:szCs w:val="20"/>
              </w:rPr>
            </w:pPr>
            <w:r w:rsidRPr="00E14C6C">
              <w:rPr>
                <w:sz w:val="20"/>
                <w:szCs w:val="20"/>
              </w:rPr>
              <w:t>Gastos comprometidos: _</w:t>
            </w:r>
            <w:r w:rsidR="00E14C6C" w:rsidRPr="00E14C6C">
              <w:rPr>
                <w:sz w:val="20"/>
                <w:szCs w:val="20"/>
              </w:rPr>
              <w:t xml:space="preserve"> </w:t>
            </w:r>
            <w:r w:rsidR="00E14C6C" w:rsidRPr="00E14C6C">
              <w:rPr>
                <w:b/>
                <w:sz w:val="20"/>
                <w:szCs w:val="20"/>
              </w:rPr>
              <w:t>42.645.293.803</w:t>
            </w:r>
            <w:r w:rsidR="00E14C6C" w:rsidRPr="00E14C6C">
              <w:rPr>
                <w:sz w:val="20"/>
                <w:szCs w:val="20"/>
              </w:rPr>
              <w:t xml:space="preserve"> </w:t>
            </w:r>
            <w:r w:rsidRPr="00E14C6C">
              <w:rPr>
                <w:sz w:val="20"/>
                <w:szCs w:val="20"/>
              </w:rPr>
              <w:t>Metas:____</w:t>
            </w:r>
            <w:r w:rsidR="00FD5BFC" w:rsidRPr="00FD5BFC">
              <w:rPr>
                <w:b/>
                <w:sz w:val="20"/>
                <w:szCs w:val="20"/>
              </w:rPr>
              <w:t>368</w:t>
            </w:r>
            <w:r w:rsidRPr="00E14C6C">
              <w:rPr>
                <w:sz w:val="20"/>
                <w:szCs w:val="20"/>
              </w:rPr>
              <w:t xml:space="preserve">___ </w:t>
            </w:r>
          </w:p>
        </w:tc>
      </w:tr>
      <w:tr w:rsidR="005B6956">
        <w:trPr>
          <w:trHeight w:val="495"/>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 xml:space="preserve"> Especificación del porcentaje de la meta que se alcanza con lo efectivamente ejecutado.</w:t>
            </w:r>
          </w:p>
        </w:tc>
        <w:tc>
          <w:tcPr>
            <w:tcW w:w="6945" w:type="dxa"/>
          </w:tcPr>
          <w:p w:rsidR="00BC4FDD" w:rsidRPr="00E14C6C" w:rsidRDefault="00BC4FDD">
            <w:pPr>
              <w:rPr>
                <w:sz w:val="20"/>
                <w:szCs w:val="20"/>
              </w:rPr>
            </w:pPr>
          </w:p>
          <w:p w:rsidR="005B6956" w:rsidRPr="00E14C6C" w:rsidRDefault="00FD5BFC" w:rsidP="00FD5BFC">
            <w:pPr>
              <w:rPr>
                <w:sz w:val="20"/>
                <w:szCs w:val="20"/>
              </w:rPr>
            </w:pPr>
            <w:r>
              <w:rPr>
                <w:sz w:val="20"/>
                <w:szCs w:val="20"/>
              </w:rPr>
              <w:t>Meta: ___</w:t>
            </w:r>
            <w:r w:rsidR="003F49D8">
              <w:rPr>
                <w:sz w:val="20"/>
                <w:szCs w:val="20"/>
              </w:rPr>
              <w:t>224</w:t>
            </w:r>
            <w:r w:rsidR="00F22330" w:rsidRPr="00E14C6C">
              <w:rPr>
                <w:sz w:val="20"/>
                <w:szCs w:val="20"/>
              </w:rPr>
              <w:t>____Porcentaje:______</w:t>
            </w:r>
            <w:r w:rsidR="00732D4D">
              <w:rPr>
                <w:sz w:val="20"/>
                <w:szCs w:val="20"/>
              </w:rPr>
              <w:t>65,09%</w:t>
            </w:r>
            <w:r w:rsidR="00F22330" w:rsidRPr="00E14C6C">
              <w:rPr>
                <w:sz w:val="20"/>
                <w:szCs w:val="20"/>
              </w:rPr>
              <w:t>________</w:t>
            </w:r>
          </w:p>
        </w:tc>
      </w:tr>
      <w:tr w:rsidR="005B6956" w:rsidTr="00A310F0">
        <w:trPr>
          <w:trHeight w:val="683"/>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 xml:space="preserve">Dificultades observadas en la ejecución de los gastos en el marco de la emergencia por la pandemia del COVID-19, por rubro. </w:t>
            </w:r>
          </w:p>
        </w:tc>
        <w:tc>
          <w:tcPr>
            <w:tcW w:w="6945" w:type="dxa"/>
            <w:vAlign w:val="center"/>
          </w:tcPr>
          <w:p w:rsidR="005B6956" w:rsidRDefault="00BC4FDD" w:rsidP="00A310F0">
            <w:r>
              <w:t>Recorte Presupuestario en el Marco del Decreto N° 3442/2020 – LEY N° 6524/2020 DE EMERGENCIA NACIONAL.</w:t>
            </w:r>
            <w:r w:rsidR="00FD5BFC">
              <w:t xml:space="preserve"> </w:t>
            </w:r>
            <w:r w:rsidR="00FD5BFC" w:rsidRPr="00FD5BFC">
              <w:rPr>
                <w:b/>
              </w:rPr>
              <w:t>VER ADJUNTO</w:t>
            </w:r>
            <w:r w:rsidR="00FD5BFC">
              <w:t>.</w:t>
            </w:r>
          </w:p>
        </w:tc>
      </w:tr>
      <w:tr w:rsidR="005B6956" w:rsidTr="00A310F0">
        <w:trPr>
          <w:trHeight w:val="1005"/>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En caso de que los recursos recibidos por el OEE no se hubiesen gastado en la totalidad, explicar el motivo por el cual no fueron gastados en los tiempos estimados, por rubro.</w:t>
            </w:r>
          </w:p>
        </w:tc>
        <w:tc>
          <w:tcPr>
            <w:tcW w:w="6945" w:type="dxa"/>
            <w:vAlign w:val="center"/>
          </w:tcPr>
          <w:p w:rsidR="005B6956" w:rsidRDefault="003F49D8" w:rsidP="003F49D8">
            <w:pPr>
              <w:jc w:val="both"/>
            </w:pPr>
            <w:r>
              <w:rPr>
                <w:sz w:val="20"/>
                <w:szCs w:val="20"/>
              </w:rPr>
              <w:t>N/A PARA LA SNC POR NO RECIBIR FONDOS EN EL MARCO DE LA LEY N° 6524/2020.</w:t>
            </w:r>
          </w:p>
        </w:tc>
      </w:tr>
      <w:tr w:rsidR="005B6956">
        <w:trPr>
          <w:trHeight w:val="465"/>
        </w:trPr>
        <w:tc>
          <w:tcPr>
            <w:tcW w:w="10632" w:type="dxa"/>
            <w:gridSpan w:val="2"/>
            <w:shd w:val="clear" w:color="auto" w:fill="D9D9D9" w:themeFill="background1" w:themeFillShade="D9"/>
          </w:tcPr>
          <w:p w:rsidR="005B6956" w:rsidRDefault="00F22330">
            <w:pPr>
              <w:pStyle w:val="Prrafodelista1"/>
              <w:numPr>
                <w:ilvl w:val="0"/>
                <w:numId w:val="2"/>
              </w:numPr>
              <w:jc w:val="center"/>
            </w:pPr>
            <w:r>
              <w:rPr>
                <w:rFonts w:cstheme="minorHAnsi"/>
                <w:b/>
                <w:sz w:val="20"/>
                <w:szCs w:val="20"/>
              </w:rPr>
              <w:t>Ayudas</w:t>
            </w:r>
            <w:r>
              <w:rPr>
                <w:rFonts w:cstheme="minorHAnsi"/>
                <w:b/>
                <w:bCs/>
                <w:sz w:val="20"/>
                <w:szCs w:val="20"/>
                <w:lang w:val="es-ES"/>
              </w:rPr>
              <w:t xml:space="preserve"> sociales o subsidios (</w:t>
            </w:r>
            <w:r>
              <w:rPr>
                <w:rFonts w:cstheme="minorHAnsi"/>
                <w:sz w:val="20"/>
                <w:szCs w:val="20"/>
              </w:rPr>
              <w:t xml:space="preserve">En caso que </w:t>
            </w:r>
            <w:r>
              <w:rPr>
                <w:rFonts w:cstheme="minorHAnsi"/>
                <w:sz w:val="20"/>
                <w:szCs w:val="20"/>
                <w:lang w:val="es-ES"/>
              </w:rPr>
              <w:t xml:space="preserve">el OEE </w:t>
            </w:r>
            <w:r>
              <w:rPr>
                <w:rFonts w:cstheme="minorHAnsi"/>
                <w:sz w:val="20"/>
                <w:szCs w:val="20"/>
              </w:rPr>
              <w:t>administre ayudas sociales o subsidios)</w:t>
            </w:r>
            <w:r>
              <w:rPr>
                <w:rFonts w:cstheme="minorHAnsi"/>
                <w:sz w:val="20"/>
                <w:szCs w:val="20"/>
                <w:lang w:val="es-ES"/>
              </w:rPr>
              <w:t>:</w:t>
            </w:r>
          </w:p>
        </w:tc>
      </w:tr>
      <w:tr w:rsidR="005B6956">
        <w:trPr>
          <w:trHeight w:val="270"/>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Monto y origen del recurso destinado al subsidio</w:t>
            </w:r>
          </w:p>
        </w:tc>
        <w:tc>
          <w:tcPr>
            <w:tcW w:w="6945" w:type="dxa"/>
          </w:tcPr>
          <w:p w:rsidR="005B6956" w:rsidRDefault="00F22330">
            <w:r>
              <w:t>Monto: ___________</w:t>
            </w:r>
            <w:r w:rsidR="003F49D8">
              <w:t>N/A PARA LA DGAF.</w:t>
            </w:r>
          </w:p>
          <w:p w:rsidR="005B6956" w:rsidRDefault="00F22330">
            <w:r>
              <w:t>Origen:__________________</w:t>
            </w:r>
          </w:p>
        </w:tc>
      </w:tr>
      <w:tr w:rsidR="003F49D8" w:rsidTr="003F49D8">
        <w:trPr>
          <w:trHeight w:val="212"/>
        </w:trPr>
        <w:tc>
          <w:tcPr>
            <w:tcW w:w="3687" w:type="dxa"/>
          </w:tcPr>
          <w:p w:rsidR="003F49D8" w:rsidRDefault="003F49D8" w:rsidP="003F49D8">
            <w:pPr>
              <w:pStyle w:val="Prrafodelista1"/>
              <w:ind w:left="0"/>
              <w:jc w:val="both"/>
              <w:rPr>
                <w:rFonts w:cstheme="minorHAnsi"/>
                <w:sz w:val="20"/>
                <w:szCs w:val="20"/>
                <w:lang w:val="es-ES"/>
              </w:rPr>
            </w:pPr>
            <w:r>
              <w:rPr>
                <w:rFonts w:cstheme="minorHAnsi"/>
                <w:sz w:val="20"/>
                <w:szCs w:val="20"/>
                <w:lang w:val="es-ES"/>
              </w:rPr>
              <w:t>Especificación del tipo o concepto del subsidio</w:t>
            </w:r>
          </w:p>
        </w:tc>
        <w:tc>
          <w:tcPr>
            <w:tcW w:w="6945" w:type="dxa"/>
            <w:vAlign w:val="center"/>
          </w:tcPr>
          <w:p w:rsidR="003F49D8" w:rsidRPr="003F4C4F" w:rsidRDefault="0066472C" w:rsidP="003F49D8">
            <w:pPr>
              <w:jc w:val="center"/>
            </w:pPr>
            <w:r>
              <w:t>No Aplica.</w:t>
            </w:r>
          </w:p>
        </w:tc>
      </w:tr>
      <w:tr w:rsidR="003F49D8" w:rsidTr="003F49D8">
        <w:trPr>
          <w:trHeight w:val="435"/>
        </w:trPr>
        <w:tc>
          <w:tcPr>
            <w:tcW w:w="3687" w:type="dxa"/>
          </w:tcPr>
          <w:p w:rsidR="003F49D8" w:rsidRDefault="003F49D8" w:rsidP="003F49D8">
            <w:pPr>
              <w:pStyle w:val="Prrafodelista1"/>
              <w:ind w:left="0"/>
              <w:jc w:val="both"/>
              <w:rPr>
                <w:rFonts w:cstheme="minorHAnsi"/>
                <w:sz w:val="20"/>
                <w:szCs w:val="20"/>
                <w:lang w:val="es-ES"/>
              </w:rPr>
            </w:pPr>
            <w:r>
              <w:rPr>
                <w:rFonts w:cstheme="minorHAnsi"/>
                <w:sz w:val="20"/>
                <w:szCs w:val="20"/>
                <w:lang w:val="es-ES"/>
              </w:rPr>
              <w:t>Establecimiento del listado de requisitos para ser beneficiario</w:t>
            </w:r>
          </w:p>
        </w:tc>
        <w:tc>
          <w:tcPr>
            <w:tcW w:w="6945" w:type="dxa"/>
            <w:vAlign w:val="center"/>
          </w:tcPr>
          <w:p w:rsidR="003F49D8" w:rsidRPr="003F4C4F" w:rsidRDefault="0066472C" w:rsidP="003F49D8">
            <w:pPr>
              <w:jc w:val="center"/>
            </w:pPr>
            <w:r>
              <w:t>No Aplica.</w:t>
            </w:r>
          </w:p>
        </w:tc>
      </w:tr>
      <w:tr w:rsidR="003F49D8" w:rsidTr="003F49D8">
        <w:trPr>
          <w:trHeight w:val="218"/>
        </w:trPr>
        <w:tc>
          <w:tcPr>
            <w:tcW w:w="3687" w:type="dxa"/>
          </w:tcPr>
          <w:p w:rsidR="003F49D8" w:rsidRDefault="003F49D8" w:rsidP="003F49D8">
            <w:pPr>
              <w:pStyle w:val="Prrafodelista1"/>
              <w:ind w:left="0"/>
              <w:jc w:val="both"/>
              <w:rPr>
                <w:rFonts w:cstheme="minorHAnsi"/>
                <w:sz w:val="20"/>
                <w:szCs w:val="20"/>
                <w:lang w:val="es-ES"/>
              </w:rPr>
            </w:pPr>
            <w:r>
              <w:rPr>
                <w:rFonts w:cstheme="minorHAnsi"/>
                <w:sz w:val="20"/>
                <w:szCs w:val="20"/>
                <w:lang w:val="es-ES"/>
              </w:rPr>
              <w:lastRenderedPageBreak/>
              <w:t>Meta trazada</w:t>
            </w:r>
          </w:p>
        </w:tc>
        <w:tc>
          <w:tcPr>
            <w:tcW w:w="6945" w:type="dxa"/>
            <w:vAlign w:val="center"/>
          </w:tcPr>
          <w:p w:rsidR="003F49D8" w:rsidRPr="003F4C4F" w:rsidRDefault="0066472C" w:rsidP="003F49D8">
            <w:pPr>
              <w:jc w:val="center"/>
            </w:pPr>
            <w:r>
              <w:t>No Aplica.</w:t>
            </w:r>
          </w:p>
        </w:tc>
      </w:tr>
      <w:tr w:rsidR="003F49D8" w:rsidTr="003F49D8">
        <w:trPr>
          <w:trHeight w:val="312"/>
        </w:trPr>
        <w:tc>
          <w:tcPr>
            <w:tcW w:w="3687" w:type="dxa"/>
          </w:tcPr>
          <w:p w:rsidR="003F49D8" w:rsidRDefault="003F49D8" w:rsidP="003F49D8">
            <w:pPr>
              <w:pStyle w:val="Prrafodelista1"/>
              <w:ind w:left="0"/>
              <w:jc w:val="both"/>
              <w:rPr>
                <w:rFonts w:cstheme="minorHAnsi"/>
                <w:sz w:val="20"/>
                <w:szCs w:val="20"/>
                <w:lang w:val="es-ES"/>
              </w:rPr>
            </w:pPr>
            <w:r>
              <w:rPr>
                <w:rFonts w:cstheme="minorHAnsi"/>
                <w:sz w:val="20"/>
                <w:szCs w:val="20"/>
                <w:lang w:val="es-ES"/>
              </w:rPr>
              <w:t>Cantidad de beneficiarios por departamento.</w:t>
            </w:r>
          </w:p>
        </w:tc>
        <w:tc>
          <w:tcPr>
            <w:tcW w:w="6945" w:type="dxa"/>
            <w:vAlign w:val="center"/>
          </w:tcPr>
          <w:p w:rsidR="003F49D8" w:rsidRPr="003F4C4F" w:rsidRDefault="0066472C" w:rsidP="003F49D8">
            <w:pPr>
              <w:jc w:val="center"/>
            </w:pPr>
            <w:r>
              <w:t>No Aplica.</w:t>
            </w:r>
          </w:p>
        </w:tc>
      </w:tr>
      <w:tr w:rsidR="003F49D8" w:rsidTr="003F49D8">
        <w:trPr>
          <w:trHeight w:val="200"/>
        </w:trPr>
        <w:tc>
          <w:tcPr>
            <w:tcW w:w="3687" w:type="dxa"/>
          </w:tcPr>
          <w:p w:rsidR="003F49D8" w:rsidRDefault="003F49D8" w:rsidP="003F49D8">
            <w:pPr>
              <w:pStyle w:val="Prrafodelista1"/>
              <w:ind w:left="0"/>
              <w:jc w:val="both"/>
              <w:rPr>
                <w:rFonts w:cstheme="minorHAnsi"/>
                <w:sz w:val="20"/>
                <w:szCs w:val="20"/>
                <w:lang w:val="es-ES"/>
              </w:rPr>
            </w:pPr>
            <w:r>
              <w:rPr>
                <w:rFonts w:cstheme="minorHAnsi"/>
                <w:sz w:val="20"/>
                <w:szCs w:val="20"/>
                <w:lang w:val="es-ES"/>
              </w:rPr>
              <w:t>Monto efectivamente distribuido.</w:t>
            </w:r>
          </w:p>
        </w:tc>
        <w:tc>
          <w:tcPr>
            <w:tcW w:w="6945" w:type="dxa"/>
            <w:vAlign w:val="center"/>
          </w:tcPr>
          <w:p w:rsidR="003F49D8" w:rsidRPr="003F4C4F" w:rsidRDefault="0066472C" w:rsidP="003F49D8">
            <w:pPr>
              <w:jc w:val="center"/>
            </w:pPr>
            <w:r>
              <w:t>No Aplica.</w:t>
            </w:r>
          </w:p>
        </w:tc>
      </w:tr>
      <w:tr w:rsidR="003F49D8" w:rsidTr="003F49D8">
        <w:trPr>
          <w:trHeight w:val="502"/>
        </w:trPr>
        <w:tc>
          <w:tcPr>
            <w:tcW w:w="3687" w:type="dxa"/>
          </w:tcPr>
          <w:p w:rsidR="003F49D8" w:rsidRDefault="003F49D8" w:rsidP="003F49D8">
            <w:pPr>
              <w:pStyle w:val="Prrafodelista1"/>
              <w:ind w:left="0"/>
              <w:jc w:val="both"/>
              <w:rPr>
                <w:rFonts w:cstheme="minorHAnsi"/>
                <w:sz w:val="20"/>
                <w:szCs w:val="20"/>
                <w:lang w:val="es-ES"/>
              </w:rPr>
            </w:pPr>
            <w:r>
              <w:rPr>
                <w:rFonts w:cstheme="minorHAnsi"/>
                <w:sz w:val="20"/>
                <w:szCs w:val="20"/>
                <w:lang w:val="es-ES"/>
              </w:rPr>
              <w:t xml:space="preserve">Lista de beneficiarios, con cédula de identidad y localidad. </w:t>
            </w:r>
          </w:p>
        </w:tc>
        <w:tc>
          <w:tcPr>
            <w:tcW w:w="6945" w:type="dxa"/>
            <w:vAlign w:val="center"/>
          </w:tcPr>
          <w:p w:rsidR="003F49D8" w:rsidRPr="003F4C4F" w:rsidRDefault="0066472C" w:rsidP="003F49D8">
            <w:pPr>
              <w:jc w:val="center"/>
            </w:pPr>
            <w:r>
              <w:t>No Aplica.</w:t>
            </w:r>
          </w:p>
        </w:tc>
      </w:tr>
      <w:tr w:rsidR="003F49D8" w:rsidTr="003F49D8">
        <w:trPr>
          <w:trHeight w:val="584"/>
        </w:trPr>
        <w:tc>
          <w:tcPr>
            <w:tcW w:w="3687" w:type="dxa"/>
          </w:tcPr>
          <w:p w:rsidR="003F49D8" w:rsidRDefault="003F49D8" w:rsidP="003F49D8">
            <w:pPr>
              <w:pStyle w:val="Prrafodelista1"/>
              <w:ind w:left="0"/>
              <w:jc w:val="both"/>
              <w:rPr>
                <w:rFonts w:cstheme="minorHAnsi"/>
                <w:sz w:val="20"/>
                <w:szCs w:val="20"/>
              </w:rPr>
            </w:pPr>
            <w:r>
              <w:rPr>
                <w:rFonts w:cstheme="minorHAnsi"/>
                <w:sz w:val="20"/>
                <w:szCs w:val="20"/>
              </w:rPr>
              <w:t xml:space="preserve">Distinción de </w:t>
            </w:r>
            <w:proofErr w:type="spellStart"/>
            <w:r>
              <w:rPr>
                <w:rFonts w:cstheme="minorHAnsi"/>
                <w:sz w:val="20"/>
                <w:szCs w:val="20"/>
              </w:rPr>
              <w:t>benefeciarios</w:t>
            </w:r>
            <w:proofErr w:type="spellEnd"/>
            <w:r>
              <w:rPr>
                <w:rFonts w:cstheme="minorHAnsi"/>
                <w:sz w:val="20"/>
                <w:szCs w:val="20"/>
              </w:rPr>
              <w:t xml:space="preserve"> por sexo y franja etaria.</w:t>
            </w:r>
          </w:p>
        </w:tc>
        <w:tc>
          <w:tcPr>
            <w:tcW w:w="6945" w:type="dxa"/>
            <w:vAlign w:val="center"/>
          </w:tcPr>
          <w:p w:rsidR="003F49D8" w:rsidRPr="003F4C4F" w:rsidRDefault="0066472C" w:rsidP="003F49D8">
            <w:pPr>
              <w:jc w:val="center"/>
            </w:pPr>
            <w:r>
              <w:t>No Aplica.</w:t>
            </w:r>
          </w:p>
        </w:tc>
      </w:tr>
      <w:tr w:rsidR="005B6956">
        <w:trPr>
          <w:trHeight w:val="290"/>
        </w:trPr>
        <w:tc>
          <w:tcPr>
            <w:tcW w:w="10632" w:type="dxa"/>
            <w:gridSpan w:val="2"/>
            <w:shd w:val="clear" w:color="auto" w:fill="D9D9D9" w:themeFill="background1" w:themeFillShade="D9"/>
          </w:tcPr>
          <w:p w:rsidR="005B6956" w:rsidRDefault="00F22330">
            <w:pPr>
              <w:pStyle w:val="Prrafodelista1"/>
              <w:numPr>
                <w:ilvl w:val="0"/>
                <w:numId w:val="2"/>
              </w:numPr>
              <w:jc w:val="center"/>
            </w:pPr>
            <w:r>
              <w:rPr>
                <w:rFonts w:cstheme="minorHAnsi"/>
                <w:b/>
                <w:sz w:val="20"/>
                <w:szCs w:val="20"/>
              </w:rPr>
              <w:t xml:space="preserve">Información sobre contrataciones </w:t>
            </w:r>
            <w:r>
              <w:rPr>
                <w:rFonts w:cstheme="minorHAnsi"/>
                <w:b/>
                <w:sz w:val="20"/>
                <w:szCs w:val="20"/>
                <w:lang w:val="es-ES"/>
              </w:rPr>
              <w:t>públicas</w:t>
            </w:r>
          </w:p>
        </w:tc>
      </w:tr>
      <w:tr w:rsidR="005B6956">
        <w:trPr>
          <w:trHeight w:val="674"/>
        </w:trPr>
        <w:tc>
          <w:tcPr>
            <w:tcW w:w="10632" w:type="dxa"/>
            <w:gridSpan w:val="2"/>
            <w:shd w:val="clear" w:color="auto" w:fill="F2F2F2" w:themeFill="background1" w:themeFillShade="F2"/>
          </w:tcPr>
          <w:p w:rsidR="005B6956" w:rsidRDefault="00F22330">
            <w:pPr>
              <w:pStyle w:val="Prrafodelista1"/>
              <w:ind w:left="0"/>
              <w:jc w:val="both"/>
              <w:rPr>
                <w:rFonts w:cstheme="minorHAnsi"/>
                <w:sz w:val="20"/>
                <w:szCs w:val="20"/>
                <w:lang w:val="es-ES"/>
              </w:rPr>
            </w:pPr>
            <w:r>
              <w:rPr>
                <w:rFonts w:cstheme="minorHAnsi"/>
                <w:bCs/>
                <w:sz w:val="20"/>
                <w:szCs w:val="20"/>
              </w:rPr>
              <w:t>L</w:t>
            </w:r>
            <w:proofErr w:type="spellStart"/>
            <w:r>
              <w:rPr>
                <w:rFonts w:cstheme="minorHAnsi"/>
                <w:sz w:val="20"/>
                <w:szCs w:val="20"/>
                <w:lang w:val="es-ES"/>
              </w:rPr>
              <w:t>istado</w:t>
            </w:r>
            <w:proofErr w:type="spellEnd"/>
            <w:r>
              <w:rPr>
                <w:rFonts w:cstheme="minorHAnsi"/>
                <w:sz w:val="20"/>
                <w:szCs w:val="20"/>
                <w:lang w:val="es-ES"/>
              </w:rPr>
              <w:t xml:space="preserve"> general de los procesos</w:t>
            </w:r>
            <w:r>
              <w:rPr>
                <w:rFonts w:cstheme="minorHAnsi"/>
                <w:sz w:val="20"/>
                <w:szCs w:val="20"/>
              </w:rPr>
              <w:t xml:space="preserve"> de contratación implementados por el OEE en el marco de la emergencia por la pandemia del COVID – 19</w:t>
            </w:r>
            <w:r>
              <w:rPr>
                <w:rFonts w:cstheme="minorHAnsi"/>
                <w:sz w:val="20"/>
                <w:szCs w:val="20"/>
                <w:lang w:val="es-ES"/>
              </w:rPr>
              <w:t>, adjudicados y en trámite:</w:t>
            </w:r>
          </w:p>
          <w:p w:rsidR="005B6956" w:rsidRDefault="005B6956">
            <w:pPr>
              <w:pStyle w:val="Prrafodelista1"/>
              <w:rPr>
                <w:rFonts w:cstheme="minorHAnsi"/>
                <w:b/>
                <w:sz w:val="20"/>
                <w:szCs w:val="20"/>
                <w:lang w:val="es-ES"/>
              </w:rPr>
            </w:pPr>
          </w:p>
        </w:tc>
      </w:tr>
      <w:tr w:rsidR="005B6956" w:rsidTr="00C4608B">
        <w:trPr>
          <w:trHeight w:val="390"/>
        </w:trPr>
        <w:tc>
          <w:tcPr>
            <w:tcW w:w="3687" w:type="dxa"/>
            <w:shd w:val="clear" w:color="auto" w:fill="FFFFFF" w:themeFill="background1"/>
          </w:tcPr>
          <w:p w:rsidR="005B6956" w:rsidRDefault="00F22330">
            <w:pPr>
              <w:pStyle w:val="Prrafodelista1"/>
              <w:ind w:left="0"/>
              <w:jc w:val="both"/>
              <w:rPr>
                <w:rFonts w:cstheme="minorHAnsi"/>
                <w:sz w:val="20"/>
                <w:szCs w:val="20"/>
                <w:lang w:val="es-ES"/>
              </w:rPr>
            </w:pPr>
            <w:r>
              <w:rPr>
                <w:rFonts w:cstheme="minorHAnsi"/>
                <w:sz w:val="20"/>
                <w:szCs w:val="20"/>
                <w:lang w:val="es-ES"/>
              </w:rPr>
              <w:t>Lista de procesos en trámite</w:t>
            </w:r>
          </w:p>
          <w:p w:rsidR="005B6956" w:rsidRDefault="005B6956">
            <w:pPr>
              <w:pStyle w:val="Prrafodelista1"/>
              <w:rPr>
                <w:rFonts w:cstheme="minorHAnsi"/>
                <w:bCs/>
                <w:sz w:val="20"/>
                <w:szCs w:val="20"/>
              </w:rPr>
            </w:pPr>
          </w:p>
        </w:tc>
        <w:tc>
          <w:tcPr>
            <w:tcW w:w="6945" w:type="dxa"/>
            <w:shd w:val="clear" w:color="auto" w:fill="FFFFFF" w:themeFill="background1"/>
            <w:vAlign w:val="center"/>
          </w:tcPr>
          <w:p w:rsidR="005B6956" w:rsidRPr="003F4C4F" w:rsidRDefault="00EE3D13" w:rsidP="00C4608B">
            <w:pPr>
              <w:jc w:val="center"/>
              <w:rPr>
                <w:rFonts w:cstheme="minorHAnsi"/>
                <w:bCs/>
                <w:sz w:val="20"/>
                <w:szCs w:val="20"/>
              </w:rPr>
            </w:pPr>
            <w:r w:rsidRPr="003F4C4F">
              <w:rPr>
                <w:rFonts w:cstheme="minorHAnsi"/>
                <w:bCs/>
                <w:sz w:val="20"/>
                <w:szCs w:val="20"/>
              </w:rPr>
              <w:t>N/A</w:t>
            </w:r>
            <w:r w:rsidR="003F49D8" w:rsidRPr="003F4C4F">
              <w:rPr>
                <w:rFonts w:cstheme="minorHAnsi"/>
                <w:bCs/>
                <w:sz w:val="20"/>
                <w:szCs w:val="20"/>
              </w:rPr>
              <w:t xml:space="preserve"> PARA LA SNC</w:t>
            </w:r>
          </w:p>
          <w:p w:rsidR="005B6956" w:rsidRPr="003F4C4F" w:rsidRDefault="005B6956" w:rsidP="00C4608B">
            <w:pPr>
              <w:pStyle w:val="Prrafodelista1"/>
              <w:jc w:val="center"/>
              <w:rPr>
                <w:rFonts w:cstheme="minorHAnsi"/>
                <w:bCs/>
                <w:sz w:val="20"/>
                <w:szCs w:val="20"/>
              </w:rPr>
            </w:pPr>
          </w:p>
        </w:tc>
      </w:tr>
      <w:tr w:rsidR="005B6956" w:rsidTr="00C4608B">
        <w:trPr>
          <w:trHeight w:val="615"/>
        </w:trPr>
        <w:tc>
          <w:tcPr>
            <w:tcW w:w="3687" w:type="dxa"/>
            <w:shd w:val="clear" w:color="auto" w:fill="FFFFFF" w:themeFill="background1"/>
          </w:tcPr>
          <w:p w:rsidR="005B6956" w:rsidRDefault="00F22330">
            <w:pPr>
              <w:pStyle w:val="Prrafodelista1"/>
              <w:ind w:left="0"/>
              <w:jc w:val="both"/>
              <w:rPr>
                <w:rFonts w:cstheme="minorHAnsi"/>
                <w:sz w:val="20"/>
                <w:szCs w:val="20"/>
                <w:lang w:val="es-ES"/>
              </w:rPr>
            </w:pPr>
            <w:r>
              <w:rPr>
                <w:rFonts w:cstheme="minorHAnsi"/>
                <w:sz w:val="20"/>
                <w:szCs w:val="20"/>
                <w:lang w:val="es-ES"/>
              </w:rPr>
              <w:t>Lista de procesos adjudicados.</w:t>
            </w:r>
            <w:r>
              <w:rPr>
                <w:rFonts w:cstheme="minorHAnsi"/>
                <w:sz w:val="20"/>
                <w:szCs w:val="20"/>
              </w:rPr>
              <w:t xml:space="preserve"> </w:t>
            </w:r>
          </w:p>
          <w:p w:rsidR="005B6956" w:rsidRDefault="005B6956">
            <w:pPr>
              <w:pStyle w:val="Prrafodelista1"/>
              <w:rPr>
                <w:rFonts w:cstheme="minorHAnsi"/>
                <w:sz w:val="20"/>
                <w:szCs w:val="20"/>
                <w:lang w:val="es-ES"/>
              </w:rPr>
            </w:pPr>
          </w:p>
        </w:tc>
        <w:tc>
          <w:tcPr>
            <w:tcW w:w="6945" w:type="dxa"/>
            <w:shd w:val="clear" w:color="auto" w:fill="FFFFFF" w:themeFill="background1"/>
            <w:vAlign w:val="center"/>
          </w:tcPr>
          <w:p w:rsidR="003F49D8" w:rsidRPr="003F4C4F" w:rsidRDefault="003F49D8" w:rsidP="00C4608B">
            <w:pPr>
              <w:jc w:val="center"/>
              <w:rPr>
                <w:rFonts w:cstheme="minorHAnsi"/>
                <w:bCs/>
                <w:sz w:val="20"/>
                <w:szCs w:val="20"/>
              </w:rPr>
            </w:pPr>
            <w:r w:rsidRPr="003F4C4F">
              <w:rPr>
                <w:rFonts w:cstheme="minorHAnsi"/>
                <w:bCs/>
                <w:sz w:val="20"/>
                <w:szCs w:val="20"/>
              </w:rPr>
              <w:t>N/A PARA LA SNC</w:t>
            </w:r>
          </w:p>
          <w:p w:rsidR="005B6956" w:rsidRPr="003F4C4F" w:rsidRDefault="005B6956" w:rsidP="00C4608B">
            <w:pPr>
              <w:pStyle w:val="Prrafodelista1"/>
              <w:jc w:val="center"/>
              <w:rPr>
                <w:rFonts w:cstheme="minorHAnsi"/>
                <w:bCs/>
                <w:sz w:val="20"/>
                <w:szCs w:val="20"/>
              </w:rPr>
            </w:pPr>
          </w:p>
        </w:tc>
      </w:tr>
      <w:tr w:rsidR="005B6956">
        <w:trPr>
          <w:trHeight w:val="342"/>
        </w:trPr>
        <w:tc>
          <w:tcPr>
            <w:tcW w:w="10632" w:type="dxa"/>
            <w:gridSpan w:val="2"/>
            <w:shd w:val="clear" w:color="auto" w:fill="F2F2F2" w:themeFill="background1" w:themeFillShade="F2"/>
          </w:tcPr>
          <w:p w:rsidR="005B6956" w:rsidRPr="003F4C4F" w:rsidRDefault="00F22330">
            <w:pPr>
              <w:pStyle w:val="Prrafodelista1"/>
              <w:ind w:left="360"/>
              <w:jc w:val="center"/>
              <w:rPr>
                <w:rFonts w:cstheme="minorHAnsi"/>
                <w:b/>
                <w:sz w:val="20"/>
                <w:szCs w:val="20"/>
                <w:lang w:val="es-ES"/>
              </w:rPr>
            </w:pPr>
            <w:r w:rsidRPr="003F4C4F">
              <w:rPr>
                <w:rFonts w:cstheme="minorHAnsi"/>
                <w:b/>
                <w:sz w:val="20"/>
                <w:szCs w:val="20"/>
                <w:lang w:val="es-ES"/>
              </w:rPr>
              <w:t xml:space="preserve">Detalle de los procesos de contratación  </w:t>
            </w:r>
            <w:r w:rsidRPr="003F4C4F">
              <w:rPr>
                <w:rFonts w:cstheme="minorHAnsi"/>
                <w:lang w:val="es-ES"/>
              </w:rPr>
              <w:t>(COMPLETAR LA INFORMACIÓN POR CADA CONTRATO).</w:t>
            </w:r>
          </w:p>
        </w:tc>
      </w:tr>
      <w:tr w:rsidR="005B6956">
        <w:trPr>
          <w:trHeight w:val="342"/>
        </w:trPr>
        <w:tc>
          <w:tcPr>
            <w:tcW w:w="10632" w:type="dxa"/>
            <w:gridSpan w:val="2"/>
            <w:shd w:val="clear" w:color="auto" w:fill="F2F2F2" w:themeFill="background1" w:themeFillShade="F2"/>
          </w:tcPr>
          <w:p w:rsidR="005B6956" w:rsidRPr="003F4C4F" w:rsidRDefault="00F22330">
            <w:pPr>
              <w:pStyle w:val="Prrafodelista1"/>
              <w:ind w:left="360"/>
              <w:jc w:val="center"/>
              <w:rPr>
                <w:rFonts w:cstheme="minorHAnsi"/>
                <w:b/>
                <w:sz w:val="20"/>
                <w:szCs w:val="20"/>
                <w:lang w:val="es-ES"/>
              </w:rPr>
            </w:pPr>
            <w:r w:rsidRPr="003F4C4F">
              <w:rPr>
                <w:rFonts w:cstheme="minorHAnsi"/>
                <w:b/>
                <w:sz w:val="20"/>
                <w:szCs w:val="20"/>
                <w:lang w:val="es-ES"/>
              </w:rPr>
              <w:t>Individualización del llamado: ________________________________</w:t>
            </w:r>
          </w:p>
        </w:tc>
      </w:tr>
      <w:tr w:rsidR="005B6956">
        <w:trPr>
          <w:trHeight w:val="342"/>
        </w:trPr>
        <w:tc>
          <w:tcPr>
            <w:tcW w:w="10632" w:type="dxa"/>
            <w:gridSpan w:val="2"/>
            <w:shd w:val="clear" w:color="auto" w:fill="F2F2F2" w:themeFill="background1" w:themeFillShade="F2"/>
          </w:tcPr>
          <w:p w:rsidR="005B6956" w:rsidRPr="003F4C4F" w:rsidRDefault="00F22330">
            <w:pPr>
              <w:pStyle w:val="Prrafodelista1"/>
              <w:ind w:left="360"/>
              <w:jc w:val="center"/>
            </w:pPr>
            <w:r w:rsidRPr="003F4C4F">
              <w:rPr>
                <w:rFonts w:cstheme="minorHAnsi"/>
                <w:b/>
                <w:sz w:val="20"/>
                <w:szCs w:val="20"/>
                <w:lang w:val="es-ES"/>
              </w:rPr>
              <w:t>Datos del proceso</w:t>
            </w:r>
          </w:p>
        </w:tc>
      </w:tr>
      <w:tr w:rsidR="003F49D8" w:rsidTr="00C4608B">
        <w:trPr>
          <w:trHeight w:val="375"/>
        </w:trPr>
        <w:tc>
          <w:tcPr>
            <w:tcW w:w="3687" w:type="dxa"/>
          </w:tcPr>
          <w:p w:rsidR="003F49D8" w:rsidRDefault="003F49D8" w:rsidP="003F49D8">
            <w:pPr>
              <w:jc w:val="both"/>
              <w:rPr>
                <w:rFonts w:cstheme="minorHAnsi"/>
                <w:sz w:val="20"/>
                <w:szCs w:val="20"/>
                <w:lang w:val="es-ES"/>
              </w:rPr>
            </w:pPr>
            <w:r>
              <w:rPr>
                <w:rFonts w:cstheme="minorHAnsi"/>
                <w:sz w:val="20"/>
                <w:szCs w:val="20"/>
                <w:lang w:val="es-ES"/>
              </w:rPr>
              <w:t>Descripción de la necesidad, con listado de bienes o servicios requeridos.</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270"/>
        </w:trPr>
        <w:tc>
          <w:tcPr>
            <w:tcW w:w="3687" w:type="dxa"/>
          </w:tcPr>
          <w:p w:rsidR="003F49D8" w:rsidRDefault="003F49D8" w:rsidP="003F49D8">
            <w:pPr>
              <w:jc w:val="both"/>
              <w:rPr>
                <w:rFonts w:cstheme="minorHAnsi"/>
                <w:sz w:val="20"/>
                <w:szCs w:val="20"/>
                <w:lang w:val="es-ES"/>
              </w:rPr>
            </w:pPr>
            <w:r>
              <w:rPr>
                <w:rFonts w:cstheme="minorHAnsi"/>
                <w:sz w:val="20"/>
                <w:szCs w:val="20"/>
                <w:lang w:val="es-ES"/>
              </w:rPr>
              <w:t>ID del llamado.</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203"/>
        </w:trPr>
        <w:tc>
          <w:tcPr>
            <w:tcW w:w="3687" w:type="dxa"/>
          </w:tcPr>
          <w:p w:rsidR="003F49D8" w:rsidRDefault="003F49D8" w:rsidP="003F49D8">
            <w:pPr>
              <w:jc w:val="both"/>
              <w:rPr>
                <w:rFonts w:cstheme="minorHAnsi"/>
                <w:sz w:val="20"/>
                <w:szCs w:val="20"/>
                <w:lang w:val="es-ES"/>
              </w:rPr>
            </w:pPr>
            <w:r>
              <w:rPr>
                <w:rFonts w:cstheme="minorHAnsi"/>
                <w:sz w:val="20"/>
                <w:szCs w:val="20"/>
                <w:lang w:val="es-ES"/>
              </w:rPr>
              <w:t xml:space="preserve">Determinar con qué recursos </w:t>
            </w:r>
            <w:proofErr w:type="gramStart"/>
            <w:r>
              <w:rPr>
                <w:rFonts w:cstheme="minorHAnsi"/>
                <w:sz w:val="20"/>
                <w:szCs w:val="20"/>
                <w:lang w:val="es-ES"/>
              </w:rPr>
              <w:t>son</w:t>
            </w:r>
            <w:proofErr w:type="gramEnd"/>
            <w:r>
              <w:rPr>
                <w:rFonts w:cstheme="minorHAnsi"/>
                <w:sz w:val="20"/>
                <w:szCs w:val="20"/>
                <w:lang w:val="es-ES"/>
              </w:rPr>
              <w:t xml:space="preserve"> solventados.</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420"/>
        </w:trPr>
        <w:tc>
          <w:tcPr>
            <w:tcW w:w="3687" w:type="dxa"/>
          </w:tcPr>
          <w:p w:rsidR="003F49D8" w:rsidRDefault="003F49D8" w:rsidP="003F49D8">
            <w:pPr>
              <w:jc w:val="both"/>
              <w:rPr>
                <w:rFonts w:cstheme="minorHAnsi"/>
                <w:sz w:val="20"/>
                <w:szCs w:val="20"/>
                <w:lang w:val="es-ES"/>
              </w:rPr>
            </w:pPr>
            <w:r>
              <w:rPr>
                <w:rFonts w:cstheme="minorHAnsi"/>
                <w:sz w:val="20"/>
                <w:szCs w:val="20"/>
                <w:lang w:val="es-ES"/>
              </w:rPr>
              <w:t xml:space="preserve">Lugar, fecha, cantidad y condiciones de entrega de los bienes adquiridos en los procesos de contratación. </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495"/>
        </w:trPr>
        <w:tc>
          <w:tcPr>
            <w:tcW w:w="3687" w:type="dxa"/>
          </w:tcPr>
          <w:p w:rsidR="003F49D8" w:rsidRDefault="003F49D8" w:rsidP="003F49D8">
            <w:pPr>
              <w:jc w:val="both"/>
              <w:rPr>
                <w:rFonts w:cstheme="minorHAnsi"/>
                <w:sz w:val="20"/>
                <w:szCs w:val="20"/>
                <w:lang w:val="es-ES"/>
              </w:rPr>
            </w:pPr>
            <w:r>
              <w:rPr>
                <w:rFonts w:cstheme="minorHAnsi"/>
                <w:sz w:val="20"/>
                <w:szCs w:val="20"/>
                <w:lang w:val="es-ES"/>
              </w:rPr>
              <w:t>Especificación de las garantías requeridas y el nombre de las compañías garantes.</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467"/>
        </w:trPr>
        <w:tc>
          <w:tcPr>
            <w:tcW w:w="3687" w:type="dxa"/>
          </w:tcPr>
          <w:p w:rsidR="003F49D8" w:rsidRDefault="003F49D8" w:rsidP="003F49D8">
            <w:pPr>
              <w:jc w:val="both"/>
              <w:rPr>
                <w:rFonts w:cstheme="minorHAnsi"/>
                <w:sz w:val="20"/>
                <w:szCs w:val="20"/>
                <w:lang w:val="es-ES"/>
              </w:rPr>
            </w:pPr>
            <w:r>
              <w:rPr>
                <w:rFonts w:cstheme="minorHAnsi"/>
                <w:sz w:val="20"/>
                <w:szCs w:val="20"/>
                <w:lang w:val="es-ES"/>
              </w:rPr>
              <w:t xml:space="preserve"> Resumen con los precios referenciales globales y unitarios, el detalle de la metodología utilizada para su fijación.</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425"/>
        </w:trPr>
        <w:tc>
          <w:tcPr>
            <w:tcW w:w="3687" w:type="dxa"/>
          </w:tcPr>
          <w:p w:rsidR="003F49D8" w:rsidRDefault="003F49D8" w:rsidP="003F49D8">
            <w:pPr>
              <w:jc w:val="both"/>
              <w:rPr>
                <w:rFonts w:cstheme="minorHAnsi"/>
                <w:sz w:val="20"/>
                <w:szCs w:val="20"/>
                <w:lang w:val="es-ES"/>
              </w:rPr>
            </w:pPr>
            <w:r>
              <w:rPr>
                <w:rFonts w:cstheme="minorHAnsi"/>
                <w:sz w:val="20"/>
                <w:szCs w:val="20"/>
                <w:lang w:val="es-ES"/>
              </w:rPr>
              <w:t>Detalles técnicos y otros datos que permitan individualizar claramente el bien.</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489"/>
        </w:trPr>
        <w:tc>
          <w:tcPr>
            <w:tcW w:w="3687" w:type="dxa"/>
          </w:tcPr>
          <w:p w:rsidR="003F49D8" w:rsidRDefault="003F49D8" w:rsidP="003F49D8">
            <w:pPr>
              <w:jc w:val="both"/>
              <w:rPr>
                <w:rFonts w:cstheme="minorHAnsi"/>
                <w:sz w:val="20"/>
                <w:szCs w:val="20"/>
                <w:lang w:val="es-ES"/>
              </w:rPr>
            </w:pPr>
            <w:r>
              <w:rPr>
                <w:rFonts w:cstheme="minorHAnsi"/>
                <w:sz w:val="20"/>
                <w:szCs w:val="20"/>
                <w:lang w:val="es-ES"/>
              </w:rPr>
              <w:t>Acceso a las planillas electrónicas de inscripción de oferentes, de conformidad al Art. 13 del Decreto No. 3584/20.</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456"/>
        </w:trPr>
        <w:tc>
          <w:tcPr>
            <w:tcW w:w="3687" w:type="dxa"/>
          </w:tcPr>
          <w:p w:rsidR="003F49D8" w:rsidRDefault="003F49D8" w:rsidP="003F49D8">
            <w:pPr>
              <w:jc w:val="both"/>
              <w:rPr>
                <w:rFonts w:cstheme="minorHAnsi"/>
                <w:sz w:val="20"/>
                <w:szCs w:val="20"/>
                <w:lang w:val="es-ES"/>
              </w:rPr>
            </w:pPr>
            <w:r>
              <w:rPr>
                <w:rFonts w:cstheme="minorHAnsi"/>
                <w:sz w:val="20"/>
                <w:szCs w:val="20"/>
                <w:lang w:val="es-ES"/>
              </w:rPr>
              <w:t>Acceso directo al listado de empresas invitadas a participar al concurso.</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5B6956">
        <w:trPr>
          <w:trHeight w:val="360"/>
        </w:trPr>
        <w:tc>
          <w:tcPr>
            <w:tcW w:w="10632" w:type="dxa"/>
            <w:gridSpan w:val="2"/>
            <w:shd w:val="clear" w:color="auto" w:fill="F2F2F2" w:themeFill="background1" w:themeFillShade="F2"/>
          </w:tcPr>
          <w:p w:rsidR="005B6956" w:rsidRPr="003F4C4F" w:rsidRDefault="00F22330">
            <w:pPr>
              <w:pStyle w:val="Prrafodelista1"/>
              <w:ind w:left="360"/>
              <w:jc w:val="center"/>
            </w:pPr>
            <w:r w:rsidRPr="003F4C4F">
              <w:rPr>
                <w:rFonts w:cstheme="minorHAnsi"/>
                <w:b/>
                <w:sz w:val="20"/>
                <w:szCs w:val="20"/>
                <w:lang w:val="es-ES"/>
              </w:rPr>
              <w:t>Apertura</w:t>
            </w:r>
            <w:r w:rsidRPr="003F4C4F">
              <w:rPr>
                <w:rFonts w:cstheme="minorHAnsi"/>
                <w:b/>
                <w:bCs/>
                <w:sz w:val="20"/>
                <w:szCs w:val="20"/>
                <w:lang w:val="es-ES"/>
              </w:rPr>
              <w:t xml:space="preserve"> de sobres de ofertas</w:t>
            </w:r>
          </w:p>
        </w:tc>
      </w:tr>
      <w:tr w:rsidR="003F49D8" w:rsidTr="00C4608B">
        <w:trPr>
          <w:trHeight w:val="357"/>
        </w:trPr>
        <w:tc>
          <w:tcPr>
            <w:tcW w:w="3687" w:type="dxa"/>
          </w:tcPr>
          <w:p w:rsidR="003F49D8" w:rsidRDefault="003F49D8" w:rsidP="003F49D8">
            <w:pPr>
              <w:jc w:val="both"/>
              <w:rPr>
                <w:rFonts w:cstheme="minorHAnsi"/>
                <w:sz w:val="20"/>
                <w:szCs w:val="20"/>
                <w:lang w:val="es-ES"/>
              </w:rPr>
            </w:pPr>
            <w:r>
              <w:rPr>
                <w:rFonts w:cstheme="minorHAnsi"/>
                <w:sz w:val="20"/>
                <w:szCs w:val="20"/>
                <w:lang w:val="es-ES"/>
              </w:rPr>
              <w:t>Listado de empresas oferentes.</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357"/>
        </w:trPr>
        <w:tc>
          <w:tcPr>
            <w:tcW w:w="3687" w:type="dxa"/>
          </w:tcPr>
          <w:p w:rsidR="003F49D8" w:rsidRDefault="003F49D8" w:rsidP="003F49D8">
            <w:pPr>
              <w:jc w:val="both"/>
              <w:rPr>
                <w:rFonts w:cstheme="minorHAnsi"/>
                <w:sz w:val="20"/>
                <w:szCs w:val="20"/>
                <w:lang w:val="es-ES"/>
              </w:rPr>
            </w:pPr>
            <w:r>
              <w:rPr>
                <w:rFonts w:cstheme="minorHAnsi"/>
                <w:sz w:val="20"/>
                <w:szCs w:val="20"/>
                <w:lang w:val="es-ES"/>
              </w:rPr>
              <w:t>Acceso a las transmisiones en vivo del proceso de apertura de sobres de conformidad al Art. 14 del Decreto No. 3584/20.</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5B6956">
        <w:trPr>
          <w:trHeight w:val="326"/>
        </w:trPr>
        <w:tc>
          <w:tcPr>
            <w:tcW w:w="10632" w:type="dxa"/>
            <w:gridSpan w:val="2"/>
            <w:shd w:val="clear" w:color="auto" w:fill="F2F2F2" w:themeFill="background1" w:themeFillShade="F2"/>
          </w:tcPr>
          <w:p w:rsidR="005B6956" w:rsidRPr="003F4C4F" w:rsidRDefault="00F22330">
            <w:pPr>
              <w:pStyle w:val="Prrafodelista1"/>
              <w:ind w:left="360"/>
              <w:jc w:val="center"/>
              <w:rPr>
                <w:rFonts w:cstheme="minorHAnsi"/>
                <w:sz w:val="20"/>
                <w:szCs w:val="20"/>
                <w:lang w:val="es-ES"/>
              </w:rPr>
            </w:pPr>
            <w:r w:rsidRPr="003F4C4F">
              <w:rPr>
                <w:rFonts w:cstheme="minorHAnsi"/>
                <w:b/>
                <w:bCs/>
                <w:sz w:val="20"/>
                <w:szCs w:val="20"/>
                <w:lang w:val="es-ES"/>
              </w:rPr>
              <w:t>Evaluación de ofertas</w:t>
            </w:r>
          </w:p>
          <w:p w:rsidR="005B6956" w:rsidRPr="003F4C4F" w:rsidRDefault="005B6956"/>
        </w:tc>
      </w:tr>
      <w:tr w:rsidR="005B6956" w:rsidTr="00C4608B">
        <w:trPr>
          <w:trHeight w:val="327"/>
        </w:trPr>
        <w:tc>
          <w:tcPr>
            <w:tcW w:w="3687" w:type="dxa"/>
          </w:tcPr>
          <w:p w:rsidR="005B6956" w:rsidRDefault="00F22330">
            <w:pPr>
              <w:jc w:val="both"/>
              <w:rPr>
                <w:rFonts w:cstheme="minorHAnsi"/>
                <w:b/>
                <w:bCs/>
                <w:sz w:val="20"/>
                <w:szCs w:val="20"/>
                <w:lang w:val="es-ES"/>
              </w:rPr>
            </w:pPr>
            <w:r>
              <w:rPr>
                <w:rFonts w:cstheme="minorHAnsi"/>
                <w:sz w:val="20"/>
                <w:szCs w:val="20"/>
                <w:lang w:val="es-ES"/>
              </w:rPr>
              <w:t>Acceso directo a las actas de evaluación y a la información establecida en el Art. 14 del Decreto N° 3584/20.</w:t>
            </w:r>
          </w:p>
        </w:tc>
        <w:tc>
          <w:tcPr>
            <w:tcW w:w="6945" w:type="dxa"/>
            <w:vAlign w:val="center"/>
          </w:tcPr>
          <w:p w:rsidR="003F49D8" w:rsidRPr="003F4C4F" w:rsidRDefault="003F49D8" w:rsidP="00C4608B">
            <w:pPr>
              <w:jc w:val="center"/>
              <w:rPr>
                <w:rFonts w:cstheme="minorHAnsi"/>
                <w:bCs/>
                <w:sz w:val="20"/>
                <w:szCs w:val="20"/>
              </w:rPr>
            </w:pPr>
            <w:r w:rsidRPr="003F4C4F">
              <w:rPr>
                <w:rFonts w:cstheme="minorHAnsi"/>
                <w:bCs/>
                <w:sz w:val="20"/>
                <w:szCs w:val="20"/>
              </w:rPr>
              <w:t>N/A PARA LA SNC</w:t>
            </w:r>
          </w:p>
          <w:p w:rsidR="005B6956" w:rsidRPr="003F4C4F" w:rsidRDefault="005B6956" w:rsidP="00C4608B">
            <w:pPr>
              <w:jc w:val="center"/>
            </w:pPr>
          </w:p>
        </w:tc>
      </w:tr>
      <w:tr w:rsidR="005B6956">
        <w:trPr>
          <w:trHeight w:val="327"/>
        </w:trPr>
        <w:tc>
          <w:tcPr>
            <w:tcW w:w="10632" w:type="dxa"/>
            <w:gridSpan w:val="2"/>
            <w:shd w:val="clear" w:color="auto" w:fill="F2F2F2" w:themeFill="background1" w:themeFillShade="F2"/>
          </w:tcPr>
          <w:p w:rsidR="005B6956" w:rsidRPr="003F4C4F" w:rsidRDefault="00F22330">
            <w:pPr>
              <w:pStyle w:val="Prrafodelista1"/>
              <w:ind w:left="360"/>
              <w:jc w:val="center"/>
            </w:pPr>
            <w:r w:rsidRPr="003F4C4F">
              <w:rPr>
                <w:rFonts w:cstheme="minorHAnsi"/>
                <w:b/>
                <w:bCs/>
                <w:sz w:val="20"/>
                <w:szCs w:val="20"/>
                <w:lang w:val="es-ES"/>
              </w:rPr>
              <w:t>Adjudicación</w:t>
            </w:r>
          </w:p>
        </w:tc>
      </w:tr>
      <w:tr w:rsidR="003F49D8" w:rsidTr="00C4608B">
        <w:trPr>
          <w:trHeight w:val="172"/>
        </w:trPr>
        <w:tc>
          <w:tcPr>
            <w:tcW w:w="3687" w:type="dxa"/>
          </w:tcPr>
          <w:p w:rsidR="003F49D8" w:rsidRDefault="003F49D8" w:rsidP="003F49D8">
            <w:pPr>
              <w:jc w:val="both"/>
              <w:rPr>
                <w:rFonts w:cstheme="minorHAnsi"/>
                <w:sz w:val="20"/>
                <w:szCs w:val="20"/>
                <w:lang w:val="es-ES"/>
              </w:rPr>
            </w:pPr>
            <w:r>
              <w:rPr>
                <w:rFonts w:cstheme="minorHAnsi"/>
                <w:sz w:val="20"/>
                <w:szCs w:val="20"/>
                <w:lang w:val="es-ES"/>
              </w:rPr>
              <w:lastRenderedPageBreak/>
              <w:t>Las empresas adjudicadas con los precios efectivamente aprobados.</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172"/>
        </w:trPr>
        <w:tc>
          <w:tcPr>
            <w:tcW w:w="3687" w:type="dxa"/>
          </w:tcPr>
          <w:p w:rsidR="003F49D8" w:rsidRDefault="003F49D8" w:rsidP="003F49D8">
            <w:pPr>
              <w:jc w:val="both"/>
              <w:rPr>
                <w:rFonts w:cstheme="minorHAnsi"/>
                <w:b/>
                <w:bCs/>
                <w:sz w:val="20"/>
                <w:szCs w:val="20"/>
                <w:lang w:val="es-ES"/>
              </w:rPr>
            </w:pPr>
            <w:r>
              <w:rPr>
                <w:rFonts w:cstheme="minorHAnsi"/>
                <w:sz w:val="20"/>
                <w:szCs w:val="20"/>
                <w:lang w:val="es-ES"/>
              </w:rPr>
              <w:t>Acceso a la Resolución de adjudicación.</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270"/>
        </w:trPr>
        <w:tc>
          <w:tcPr>
            <w:tcW w:w="3687" w:type="dxa"/>
          </w:tcPr>
          <w:p w:rsidR="003F49D8" w:rsidRDefault="003F49D8" w:rsidP="003F49D8">
            <w:pPr>
              <w:jc w:val="both"/>
              <w:rPr>
                <w:rFonts w:cstheme="minorHAnsi"/>
                <w:b/>
                <w:bCs/>
                <w:sz w:val="20"/>
                <w:szCs w:val="20"/>
                <w:lang w:val="es-ES"/>
              </w:rPr>
            </w:pPr>
            <w:r>
              <w:rPr>
                <w:rFonts w:cstheme="minorHAnsi"/>
                <w:sz w:val="20"/>
                <w:szCs w:val="20"/>
                <w:lang w:val="es-ES"/>
              </w:rPr>
              <w:t>Acceso al contrato.</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5B6956">
        <w:trPr>
          <w:trHeight w:val="312"/>
        </w:trPr>
        <w:tc>
          <w:tcPr>
            <w:tcW w:w="10632" w:type="dxa"/>
            <w:gridSpan w:val="2"/>
            <w:shd w:val="clear" w:color="auto" w:fill="F2F2F2" w:themeFill="background1" w:themeFillShade="F2"/>
          </w:tcPr>
          <w:p w:rsidR="005B6956" w:rsidRPr="003F4C4F" w:rsidRDefault="00F22330">
            <w:pPr>
              <w:pStyle w:val="Prrafodelista1"/>
              <w:ind w:left="360"/>
              <w:jc w:val="center"/>
              <w:rPr>
                <w:rFonts w:cstheme="minorHAnsi"/>
                <w:b/>
                <w:bCs/>
                <w:sz w:val="20"/>
                <w:szCs w:val="20"/>
                <w:lang w:val="es-ES"/>
              </w:rPr>
            </w:pPr>
            <w:r w:rsidRPr="003F4C4F">
              <w:rPr>
                <w:rFonts w:cstheme="minorHAnsi"/>
                <w:b/>
                <w:bCs/>
                <w:sz w:val="20"/>
                <w:szCs w:val="20"/>
                <w:lang w:val="es-ES"/>
              </w:rPr>
              <w:t>Entrega del bien o servicio</w:t>
            </w:r>
          </w:p>
          <w:p w:rsidR="005B6956" w:rsidRPr="003F4C4F" w:rsidRDefault="00F22330">
            <w:pPr>
              <w:pStyle w:val="Prrafodelista1"/>
              <w:ind w:left="360"/>
              <w:jc w:val="center"/>
            </w:pPr>
            <w:r w:rsidRPr="003F4C4F">
              <w:rPr>
                <w:rFonts w:cstheme="minorHAnsi"/>
                <w:sz w:val="20"/>
                <w:szCs w:val="20"/>
                <w:lang w:val="es-ES"/>
              </w:rPr>
              <w:t xml:space="preserve">. </w:t>
            </w:r>
          </w:p>
        </w:tc>
      </w:tr>
      <w:tr w:rsidR="003F49D8" w:rsidTr="00C4608B">
        <w:trPr>
          <w:trHeight w:val="274"/>
        </w:trPr>
        <w:tc>
          <w:tcPr>
            <w:tcW w:w="3687" w:type="dxa"/>
          </w:tcPr>
          <w:p w:rsidR="003F49D8" w:rsidRDefault="003F49D8" w:rsidP="003F49D8">
            <w:pPr>
              <w:jc w:val="both"/>
              <w:rPr>
                <w:rFonts w:cstheme="minorHAnsi"/>
                <w:sz w:val="20"/>
                <w:szCs w:val="20"/>
                <w:lang w:val="es-ES"/>
              </w:rPr>
            </w:pPr>
            <w:r>
              <w:rPr>
                <w:rFonts w:cstheme="minorHAnsi"/>
                <w:sz w:val="20"/>
                <w:szCs w:val="20"/>
                <w:lang w:val="es-ES"/>
              </w:rPr>
              <w:t>Lugar del destino efectivo del bien o servicio</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274"/>
        </w:trPr>
        <w:tc>
          <w:tcPr>
            <w:tcW w:w="3687" w:type="dxa"/>
          </w:tcPr>
          <w:p w:rsidR="003F49D8" w:rsidRDefault="003F49D8" w:rsidP="003F49D8">
            <w:pPr>
              <w:jc w:val="both"/>
              <w:rPr>
                <w:rFonts w:cstheme="minorHAnsi"/>
                <w:sz w:val="20"/>
                <w:szCs w:val="20"/>
                <w:lang w:val="es-ES"/>
              </w:rPr>
            </w:pPr>
            <w:r>
              <w:rPr>
                <w:rFonts w:cstheme="minorHAnsi"/>
                <w:sz w:val="20"/>
                <w:szCs w:val="20"/>
                <w:lang w:val="es-ES"/>
              </w:rPr>
              <w:t>Especificación de la fecha en que fueron recibidos.</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5B6956">
        <w:trPr>
          <w:trHeight w:val="285"/>
        </w:trPr>
        <w:tc>
          <w:tcPr>
            <w:tcW w:w="10632" w:type="dxa"/>
            <w:gridSpan w:val="2"/>
            <w:shd w:val="clear" w:color="auto" w:fill="F2F2F2" w:themeFill="background1" w:themeFillShade="F2"/>
          </w:tcPr>
          <w:p w:rsidR="005B6956" w:rsidRPr="003F4C4F" w:rsidRDefault="00F22330">
            <w:pPr>
              <w:pStyle w:val="Prrafodelista1"/>
              <w:ind w:left="360"/>
              <w:jc w:val="center"/>
              <w:rPr>
                <w:rFonts w:cstheme="minorHAnsi"/>
                <w:sz w:val="20"/>
                <w:szCs w:val="20"/>
                <w:lang w:val="es-ES"/>
              </w:rPr>
            </w:pPr>
            <w:r w:rsidRPr="003F4C4F">
              <w:rPr>
                <w:rFonts w:cstheme="minorHAnsi"/>
                <w:b/>
                <w:bCs/>
                <w:sz w:val="20"/>
                <w:szCs w:val="20"/>
                <w:lang w:val="es-ES"/>
              </w:rPr>
              <w:t>Ejecución del contrato</w:t>
            </w:r>
          </w:p>
          <w:p w:rsidR="005B6956" w:rsidRPr="003F4C4F" w:rsidRDefault="005B6956"/>
        </w:tc>
      </w:tr>
      <w:tr w:rsidR="003F49D8" w:rsidTr="00C4608B">
        <w:trPr>
          <w:trHeight w:val="435"/>
        </w:trPr>
        <w:tc>
          <w:tcPr>
            <w:tcW w:w="3687" w:type="dxa"/>
          </w:tcPr>
          <w:p w:rsidR="003F49D8" w:rsidRDefault="003F49D8" w:rsidP="003F49D8">
            <w:pPr>
              <w:jc w:val="both"/>
              <w:rPr>
                <w:rFonts w:cstheme="minorHAnsi"/>
                <w:sz w:val="20"/>
                <w:szCs w:val="20"/>
                <w:lang w:val="es-ES"/>
              </w:rPr>
            </w:pPr>
            <w:r>
              <w:rPr>
                <w:rFonts w:cstheme="minorHAnsi"/>
                <w:sz w:val="20"/>
                <w:szCs w:val="20"/>
                <w:lang w:val="es-ES"/>
              </w:rPr>
              <w:t>Acceso a la ejecución contractual.</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435"/>
        </w:trPr>
        <w:tc>
          <w:tcPr>
            <w:tcW w:w="3687" w:type="dxa"/>
          </w:tcPr>
          <w:p w:rsidR="003F49D8" w:rsidRDefault="003F49D8" w:rsidP="003F49D8">
            <w:pPr>
              <w:jc w:val="both"/>
              <w:rPr>
                <w:rFonts w:cstheme="minorHAnsi"/>
                <w:sz w:val="20"/>
                <w:szCs w:val="20"/>
                <w:lang w:val="es-ES"/>
              </w:rPr>
            </w:pPr>
            <w:r>
              <w:rPr>
                <w:rFonts w:cstheme="minorHAnsi"/>
                <w:sz w:val="20"/>
                <w:szCs w:val="20"/>
                <w:lang w:val="es-ES"/>
              </w:rPr>
              <w:t xml:space="preserve">En caso de incumplimiento, ejecución de la póliza de seguro u otras acciones realizadas. </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5B6956">
        <w:trPr>
          <w:trHeight w:val="283"/>
        </w:trPr>
        <w:tc>
          <w:tcPr>
            <w:tcW w:w="10632" w:type="dxa"/>
            <w:gridSpan w:val="2"/>
            <w:shd w:val="clear" w:color="auto" w:fill="F2F2F2" w:themeFill="background1" w:themeFillShade="F2"/>
          </w:tcPr>
          <w:p w:rsidR="005B6956" w:rsidRPr="003F4C4F" w:rsidRDefault="00F22330">
            <w:pPr>
              <w:pStyle w:val="Prrafodelista1"/>
              <w:jc w:val="center"/>
            </w:pPr>
            <w:r w:rsidRPr="003F4C4F">
              <w:rPr>
                <w:rFonts w:cstheme="minorHAnsi"/>
                <w:b/>
                <w:bCs/>
                <w:sz w:val="20"/>
                <w:szCs w:val="20"/>
                <w:lang w:val="es-ES"/>
              </w:rPr>
              <w:t>Contratos de ejecución de obras</w:t>
            </w:r>
          </w:p>
        </w:tc>
      </w:tr>
      <w:tr w:rsidR="003F49D8" w:rsidTr="00C4608B">
        <w:trPr>
          <w:trHeight w:val="257"/>
        </w:trPr>
        <w:tc>
          <w:tcPr>
            <w:tcW w:w="3687" w:type="dxa"/>
          </w:tcPr>
          <w:p w:rsidR="003F49D8" w:rsidRDefault="003F49D8" w:rsidP="003F49D8">
            <w:pPr>
              <w:jc w:val="both"/>
              <w:rPr>
                <w:rFonts w:cstheme="minorHAnsi"/>
                <w:b/>
                <w:bCs/>
                <w:sz w:val="20"/>
                <w:szCs w:val="20"/>
                <w:lang w:val="es-ES"/>
              </w:rPr>
            </w:pPr>
            <w:r>
              <w:rPr>
                <w:rFonts w:cstheme="minorHAnsi"/>
                <w:sz w:val="20"/>
                <w:szCs w:val="20"/>
                <w:lang w:val="es-ES"/>
              </w:rPr>
              <w:t xml:space="preserve">Cronograma de avance. </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242"/>
        </w:trPr>
        <w:tc>
          <w:tcPr>
            <w:tcW w:w="3687" w:type="dxa"/>
          </w:tcPr>
          <w:p w:rsidR="003F49D8" w:rsidRDefault="003F49D8" w:rsidP="003F49D8">
            <w:pPr>
              <w:jc w:val="both"/>
              <w:rPr>
                <w:rFonts w:cstheme="minorHAnsi"/>
                <w:b/>
                <w:bCs/>
                <w:sz w:val="20"/>
                <w:szCs w:val="20"/>
                <w:lang w:val="es-ES"/>
              </w:rPr>
            </w:pPr>
            <w:r>
              <w:rPr>
                <w:rFonts w:cstheme="minorHAnsi"/>
                <w:sz w:val="20"/>
                <w:szCs w:val="20"/>
                <w:lang w:val="es-ES"/>
              </w:rPr>
              <w:t xml:space="preserve">Sanciones aplicadas. </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435"/>
        </w:trPr>
        <w:tc>
          <w:tcPr>
            <w:tcW w:w="3687" w:type="dxa"/>
          </w:tcPr>
          <w:p w:rsidR="003F49D8" w:rsidRDefault="003F49D8" w:rsidP="003F49D8">
            <w:pPr>
              <w:jc w:val="both"/>
              <w:rPr>
                <w:rFonts w:cstheme="minorHAnsi"/>
                <w:b/>
                <w:bCs/>
                <w:sz w:val="20"/>
                <w:szCs w:val="20"/>
                <w:lang w:val="es-ES"/>
              </w:rPr>
            </w:pPr>
            <w:r>
              <w:rPr>
                <w:rFonts w:cstheme="minorHAnsi"/>
                <w:sz w:val="20"/>
                <w:szCs w:val="20"/>
                <w:lang w:val="es-ES"/>
              </w:rPr>
              <w:t>Nombre de la empresa o persona responsable de la fiscalización.</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450"/>
        </w:trPr>
        <w:tc>
          <w:tcPr>
            <w:tcW w:w="3687" w:type="dxa"/>
          </w:tcPr>
          <w:p w:rsidR="003F49D8" w:rsidRDefault="003F49D8" w:rsidP="003F49D8">
            <w:pPr>
              <w:jc w:val="both"/>
              <w:rPr>
                <w:rFonts w:cstheme="minorHAnsi"/>
                <w:sz w:val="20"/>
                <w:szCs w:val="20"/>
                <w:lang w:val="es-ES"/>
              </w:rPr>
            </w:pPr>
            <w:r>
              <w:rPr>
                <w:rFonts w:cstheme="minorHAnsi"/>
                <w:sz w:val="20"/>
                <w:szCs w:val="20"/>
                <w:lang w:val="es-ES"/>
              </w:rPr>
              <w:t xml:space="preserve">Nombre del responsable de la Administración del Contrato. </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3F49D8" w:rsidTr="00C4608B">
        <w:trPr>
          <w:trHeight w:val="285"/>
        </w:trPr>
        <w:tc>
          <w:tcPr>
            <w:tcW w:w="3687" w:type="dxa"/>
          </w:tcPr>
          <w:p w:rsidR="003F49D8" w:rsidRDefault="003F49D8" w:rsidP="003F49D8">
            <w:pPr>
              <w:jc w:val="both"/>
              <w:rPr>
                <w:rFonts w:cstheme="minorHAnsi"/>
                <w:sz w:val="20"/>
                <w:szCs w:val="20"/>
                <w:lang w:val="es-ES"/>
              </w:rPr>
            </w:pPr>
            <w:r>
              <w:rPr>
                <w:rFonts w:cstheme="minorHAnsi"/>
                <w:sz w:val="20"/>
                <w:szCs w:val="20"/>
              </w:rPr>
              <w:t xml:space="preserve">Ubicación específica de la obra. </w:t>
            </w:r>
          </w:p>
        </w:tc>
        <w:tc>
          <w:tcPr>
            <w:tcW w:w="6945" w:type="dxa"/>
            <w:vAlign w:val="center"/>
          </w:tcPr>
          <w:p w:rsidR="003F49D8" w:rsidRPr="003F4C4F" w:rsidRDefault="003F49D8" w:rsidP="00C4608B">
            <w:pPr>
              <w:jc w:val="center"/>
            </w:pPr>
            <w:r w:rsidRPr="003F4C4F">
              <w:rPr>
                <w:rFonts w:cstheme="minorHAnsi"/>
                <w:bCs/>
                <w:sz w:val="20"/>
                <w:szCs w:val="20"/>
              </w:rPr>
              <w:t>N/A PARA LA SNC</w:t>
            </w:r>
          </w:p>
        </w:tc>
      </w:tr>
      <w:tr w:rsidR="005B6956" w:rsidTr="00C4608B">
        <w:trPr>
          <w:trHeight w:val="1320"/>
        </w:trPr>
        <w:tc>
          <w:tcPr>
            <w:tcW w:w="3687" w:type="dxa"/>
          </w:tcPr>
          <w:p w:rsidR="005B6956" w:rsidRDefault="00F22330">
            <w:pPr>
              <w:pStyle w:val="Prrafodelista1"/>
              <w:ind w:left="0"/>
              <w:jc w:val="both"/>
              <w:rPr>
                <w:rFonts w:cstheme="minorHAnsi"/>
                <w:sz w:val="20"/>
                <w:szCs w:val="20"/>
                <w:lang w:val="es-ES"/>
              </w:rPr>
            </w:pPr>
            <w:r>
              <w:rPr>
                <w:rFonts w:cstheme="minorHAnsi"/>
                <w:sz w:val="20"/>
                <w:szCs w:val="20"/>
                <w:lang w:val="es-ES"/>
              </w:rPr>
              <w:t>Información complementaria para transparentar procesos que le fuera requerida para la publicación canalizadas por la Comisión Especial de Supervisión y Control de Compras Covid-19 (CESC).</w:t>
            </w:r>
          </w:p>
        </w:tc>
        <w:tc>
          <w:tcPr>
            <w:tcW w:w="6945" w:type="dxa"/>
            <w:vAlign w:val="center"/>
          </w:tcPr>
          <w:p w:rsidR="00DD410C" w:rsidRPr="003F4C4F" w:rsidRDefault="00DD410C" w:rsidP="00C4608B">
            <w:pPr>
              <w:jc w:val="center"/>
              <w:rPr>
                <w:rFonts w:cstheme="minorHAnsi"/>
                <w:bCs/>
                <w:sz w:val="20"/>
                <w:szCs w:val="20"/>
              </w:rPr>
            </w:pPr>
            <w:r w:rsidRPr="003F4C4F">
              <w:rPr>
                <w:rFonts w:cstheme="minorHAnsi"/>
                <w:bCs/>
                <w:sz w:val="20"/>
                <w:szCs w:val="20"/>
              </w:rPr>
              <w:t>N/A PARA LA SNC</w:t>
            </w:r>
          </w:p>
          <w:p w:rsidR="005B6956" w:rsidRPr="003F4C4F" w:rsidRDefault="005B6956" w:rsidP="00C4608B">
            <w:pPr>
              <w:jc w:val="center"/>
            </w:pPr>
          </w:p>
          <w:p w:rsidR="00586DD2" w:rsidRPr="003F4C4F" w:rsidRDefault="00586DD2" w:rsidP="00C4608B">
            <w:pPr>
              <w:jc w:val="center"/>
            </w:pPr>
          </w:p>
        </w:tc>
      </w:tr>
      <w:tr w:rsidR="005B6956">
        <w:trPr>
          <w:trHeight w:val="292"/>
        </w:trPr>
        <w:tc>
          <w:tcPr>
            <w:tcW w:w="10632" w:type="dxa"/>
            <w:gridSpan w:val="2"/>
            <w:shd w:val="clear" w:color="auto" w:fill="D9D9D9" w:themeFill="background1" w:themeFillShade="D9"/>
          </w:tcPr>
          <w:p w:rsidR="005B6956" w:rsidRPr="003F4C4F" w:rsidRDefault="00F22330">
            <w:pPr>
              <w:pStyle w:val="Prrafodelista1"/>
              <w:numPr>
                <w:ilvl w:val="0"/>
                <w:numId w:val="2"/>
              </w:numPr>
              <w:jc w:val="center"/>
            </w:pPr>
            <w:r w:rsidRPr="003F4C4F">
              <w:rPr>
                <w:rFonts w:cstheme="minorHAnsi"/>
                <w:b/>
                <w:sz w:val="20"/>
                <w:szCs w:val="20"/>
              </w:rPr>
              <w:t>Personal encargado de la administración de los bienes</w:t>
            </w:r>
          </w:p>
        </w:tc>
      </w:tr>
      <w:tr w:rsidR="005B6956">
        <w:trPr>
          <w:trHeight w:val="708"/>
        </w:trPr>
        <w:tc>
          <w:tcPr>
            <w:tcW w:w="3687" w:type="dxa"/>
          </w:tcPr>
          <w:p w:rsidR="005B6956" w:rsidRDefault="00F22330">
            <w:pPr>
              <w:jc w:val="both"/>
              <w:rPr>
                <w:rFonts w:cstheme="minorHAnsi"/>
                <w:sz w:val="20"/>
                <w:szCs w:val="20"/>
                <w:lang w:val="es-ES"/>
              </w:rPr>
            </w:pPr>
            <w:r>
              <w:rPr>
                <w:rFonts w:cstheme="minorHAnsi"/>
                <w:sz w:val="20"/>
                <w:szCs w:val="20"/>
                <w:lang w:val="es-ES"/>
              </w:rPr>
              <w:t xml:space="preserve"> Nombre, apellido y cargo de los funcionarios responsables institucionales de administrar los recursos provenientes de la Ley N° 6524/2020 y de los fondos institucionales utilizados para la contención de los efectos de la pandemia del Coronavirus (Covid-19), que estén individualizados en el Art. 70 del Decreto N°3506/2020.  </w:t>
            </w:r>
          </w:p>
          <w:p w:rsidR="005B6956" w:rsidRDefault="005B6956">
            <w:pPr>
              <w:jc w:val="both"/>
              <w:rPr>
                <w:rFonts w:cstheme="minorHAnsi"/>
                <w:sz w:val="20"/>
                <w:szCs w:val="20"/>
                <w:lang w:val="es-ES"/>
              </w:rPr>
            </w:pPr>
          </w:p>
          <w:p w:rsidR="005B6956" w:rsidRDefault="00F22330">
            <w:pPr>
              <w:jc w:val="both"/>
              <w:rPr>
                <w:rFonts w:cstheme="minorHAnsi"/>
                <w:sz w:val="20"/>
                <w:szCs w:val="20"/>
                <w:lang w:val="es-ES"/>
              </w:rPr>
            </w:pPr>
            <w:r>
              <w:rPr>
                <w:rFonts w:cstheme="minorHAnsi"/>
                <w:sz w:val="20"/>
                <w:szCs w:val="20"/>
                <w:lang w:val="es-ES"/>
              </w:rPr>
              <w:t>Adjuntar declaración de intereses, para el caso de los afectados a la Ley Nº 6524/2020.</w:t>
            </w:r>
          </w:p>
        </w:tc>
        <w:tc>
          <w:tcPr>
            <w:tcW w:w="6945" w:type="dxa"/>
          </w:tcPr>
          <w:p w:rsidR="005B6956" w:rsidRPr="003F4C4F" w:rsidRDefault="00F22330">
            <w:pPr>
              <w:rPr>
                <w:rFonts w:cstheme="minorHAnsi"/>
                <w:sz w:val="20"/>
                <w:szCs w:val="20"/>
                <w:lang w:val="es-ES"/>
              </w:rPr>
            </w:pPr>
            <w:r w:rsidRPr="003F4C4F">
              <w:rPr>
                <w:rFonts w:cstheme="minorHAnsi"/>
                <w:sz w:val="20"/>
                <w:szCs w:val="20"/>
                <w:lang w:val="es-ES"/>
              </w:rPr>
              <w:t xml:space="preserve">Nombre y </w:t>
            </w:r>
            <w:r w:rsidR="003F4C4F" w:rsidRPr="003F4C4F">
              <w:rPr>
                <w:rFonts w:cstheme="minorHAnsi"/>
                <w:sz w:val="20"/>
                <w:szCs w:val="20"/>
                <w:lang w:val="es-ES"/>
              </w:rPr>
              <w:t xml:space="preserve">apellido: </w:t>
            </w:r>
            <w:r w:rsidR="003F4C4F" w:rsidRPr="003F4C4F">
              <w:rPr>
                <w:rFonts w:cstheme="minorHAnsi"/>
                <w:b/>
                <w:sz w:val="20"/>
                <w:szCs w:val="20"/>
                <w:lang w:val="es-ES"/>
              </w:rPr>
              <w:t>Rubén</w:t>
            </w:r>
            <w:r w:rsidR="00586DD2" w:rsidRPr="003F4C4F">
              <w:rPr>
                <w:rFonts w:cstheme="minorHAnsi"/>
                <w:b/>
                <w:sz w:val="20"/>
                <w:szCs w:val="20"/>
                <w:lang w:val="es-ES"/>
              </w:rPr>
              <w:t xml:space="preserve"> Darío Capdevila Yampey</w:t>
            </w:r>
          </w:p>
          <w:p w:rsidR="005B6956" w:rsidRPr="003F4C4F" w:rsidRDefault="00F22330">
            <w:pPr>
              <w:rPr>
                <w:rFonts w:cstheme="minorHAnsi"/>
                <w:sz w:val="20"/>
                <w:szCs w:val="20"/>
                <w:lang w:val="es-ES"/>
              </w:rPr>
            </w:pPr>
            <w:r w:rsidRPr="003F4C4F">
              <w:rPr>
                <w:rFonts w:cstheme="minorHAnsi"/>
                <w:sz w:val="20"/>
                <w:szCs w:val="20"/>
                <w:lang w:val="es-ES"/>
              </w:rPr>
              <w:t xml:space="preserve">Cargo: </w:t>
            </w:r>
            <w:r w:rsidR="00586DD2" w:rsidRPr="003F4C4F">
              <w:rPr>
                <w:rFonts w:cstheme="minorHAnsi"/>
                <w:sz w:val="20"/>
                <w:szCs w:val="20"/>
                <w:lang w:val="es-ES"/>
              </w:rPr>
              <w:t>Ministro – Secretario Ejecutivo</w:t>
            </w:r>
          </w:p>
          <w:p w:rsidR="005B6956" w:rsidRPr="003F4C4F" w:rsidRDefault="005B6956"/>
          <w:p w:rsidR="005B6956" w:rsidRPr="003F4C4F" w:rsidRDefault="00F22330">
            <w:pPr>
              <w:rPr>
                <w:rFonts w:cstheme="minorHAnsi"/>
                <w:sz w:val="20"/>
                <w:szCs w:val="20"/>
                <w:lang w:val="es-ES"/>
              </w:rPr>
            </w:pPr>
            <w:r w:rsidRPr="003F4C4F">
              <w:rPr>
                <w:rFonts w:cstheme="minorHAnsi"/>
                <w:sz w:val="20"/>
                <w:szCs w:val="20"/>
                <w:lang w:val="es-ES"/>
              </w:rPr>
              <w:t>Nombre y apellido:</w:t>
            </w:r>
            <w:r w:rsidR="00586DD2" w:rsidRPr="003F4C4F">
              <w:rPr>
                <w:rFonts w:cstheme="minorHAnsi"/>
                <w:sz w:val="20"/>
                <w:szCs w:val="20"/>
                <w:lang w:val="es-ES"/>
              </w:rPr>
              <w:t xml:space="preserve"> </w:t>
            </w:r>
            <w:r w:rsidR="00586DD2" w:rsidRPr="003F4C4F">
              <w:rPr>
                <w:rFonts w:cstheme="minorHAnsi"/>
                <w:b/>
                <w:sz w:val="20"/>
                <w:szCs w:val="20"/>
                <w:lang w:val="es-ES"/>
              </w:rPr>
              <w:t>Rocío Magdalena Mencia Iriarte</w:t>
            </w:r>
          </w:p>
          <w:p w:rsidR="005B6956" w:rsidRPr="003F4C4F" w:rsidRDefault="00F22330">
            <w:pPr>
              <w:rPr>
                <w:rFonts w:cstheme="minorHAnsi"/>
                <w:sz w:val="20"/>
                <w:szCs w:val="20"/>
                <w:lang w:val="es-ES"/>
              </w:rPr>
            </w:pPr>
            <w:r w:rsidRPr="003F4C4F">
              <w:rPr>
                <w:rFonts w:cstheme="minorHAnsi"/>
                <w:sz w:val="20"/>
                <w:szCs w:val="20"/>
                <w:lang w:val="es-ES"/>
              </w:rPr>
              <w:t>Cargo</w:t>
            </w:r>
            <w:r w:rsidR="00586DD2" w:rsidRPr="003F4C4F">
              <w:rPr>
                <w:rFonts w:cstheme="minorHAnsi"/>
                <w:sz w:val="20"/>
                <w:szCs w:val="20"/>
                <w:lang w:val="es-ES"/>
              </w:rPr>
              <w:t>: Directora General de Administración y Finanzas</w:t>
            </w:r>
          </w:p>
          <w:p w:rsidR="005B6956" w:rsidRPr="003F4C4F" w:rsidRDefault="005B6956"/>
          <w:p w:rsidR="005B6956" w:rsidRPr="003F4C4F" w:rsidRDefault="00F22330">
            <w:pPr>
              <w:rPr>
                <w:rFonts w:cstheme="minorHAnsi"/>
                <w:sz w:val="20"/>
                <w:szCs w:val="20"/>
                <w:lang w:val="es-ES"/>
              </w:rPr>
            </w:pPr>
            <w:r w:rsidRPr="003F4C4F">
              <w:rPr>
                <w:rFonts w:cstheme="minorHAnsi"/>
                <w:sz w:val="20"/>
                <w:szCs w:val="20"/>
                <w:lang w:val="es-ES"/>
              </w:rPr>
              <w:t>Nomb</w:t>
            </w:r>
            <w:r w:rsidR="00586DD2" w:rsidRPr="003F4C4F">
              <w:rPr>
                <w:rFonts w:cstheme="minorHAnsi"/>
                <w:sz w:val="20"/>
                <w:szCs w:val="20"/>
                <w:lang w:val="es-ES"/>
              </w:rPr>
              <w:t xml:space="preserve">re y apellido: </w:t>
            </w:r>
            <w:r w:rsidR="00586DD2" w:rsidRPr="003F4C4F">
              <w:rPr>
                <w:rFonts w:cstheme="minorHAnsi"/>
                <w:b/>
                <w:sz w:val="20"/>
                <w:szCs w:val="20"/>
                <w:lang w:val="es-ES"/>
              </w:rPr>
              <w:t>Gustavo Ariel Gill Barrios</w:t>
            </w:r>
          </w:p>
          <w:p w:rsidR="005B6956" w:rsidRPr="003F4C4F" w:rsidRDefault="00F22330">
            <w:pPr>
              <w:rPr>
                <w:rFonts w:cstheme="minorHAnsi"/>
                <w:sz w:val="20"/>
                <w:szCs w:val="20"/>
                <w:lang w:val="es-ES"/>
              </w:rPr>
            </w:pPr>
            <w:r w:rsidRPr="003F4C4F">
              <w:rPr>
                <w:rFonts w:cstheme="minorHAnsi"/>
                <w:sz w:val="20"/>
                <w:szCs w:val="20"/>
                <w:lang w:val="es-ES"/>
              </w:rPr>
              <w:t>Cargo</w:t>
            </w:r>
            <w:r w:rsidR="00586DD2" w:rsidRPr="003F4C4F">
              <w:rPr>
                <w:rFonts w:cstheme="minorHAnsi"/>
                <w:sz w:val="20"/>
                <w:szCs w:val="20"/>
                <w:lang w:val="es-ES"/>
              </w:rPr>
              <w:t>: Director Financiero</w:t>
            </w:r>
          </w:p>
          <w:p w:rsidR="005B6956" w:rsidRPr="003F4C4F" w:rsidRDefault="005B6956"/>
          <w:p w:rsidR="00586DD2" w:rsidRPr="003F4C4F" w:rsidRDefault="00586DD2"/>
          <w:p w:rsidR="00586DD2" w:rsidRPr="003F4C4F" w:rsidRDefault="00586DD2" w:rsidP="00DD410C">
            <w:pPr>
              <w:jc w:val="both"/>
            </w:pPr>
            <w:r w:rsidRPr="003F4C4F">
              <w:t>N/A – LA Secretaría Nacional de Cultura no administra recursos provenientes de la Ley N° 6524/2020 “Que declara estado de Emergencia…”</w:t>
            </w:r>
          </w:p>
          <w:p w:rsidR="005B6956" w:rsidRPr="003F4C4F" w:rsidRDefault="005B6956"/>
        </w:tc>
      </w:tr>
      <w:tr w:rsidR="005B6956">
        <w:trPr>
          <w:trHeight w:val="210"/>
        </w:trPr>
        <w:tc>
          <w:tcPr>
            <w:tcW w:w="10632" w:type="dxa"/>
            <w:gridSpan w:val="2"/>
            <w:shd w:val="clear" w:color="auto" w:fill="D9D9D9" w:themeFill="background1" w:themeFillShade="D9"/>
          </w:tcPr>
          <w:p w:rsidR="005B6956" w:rsidRDefault="00F22330">
            <w:pPr>
              <w:pStyle w:val="Prrafodelista1"/>
              <w:numPr>
                <w:ilvl w:val="0"/>
                <w:numId w:val="2"/>
              </w:numPr>
              <w:jc w:val="center"/>
            </w:pPr>
            <w:r>
              <w:rPr>
                <w:rFonts w:cstheme="minorHAnsi"/>
                <w:b/>
                <w:sz w:val="20"/>
                <w:szCs w:val="20"/>
              </w:rPr>
              <w:t>Personal contratado en el marco de las medidas de urgencia</w:t>
            </w:r>
          </w:p>
        </w:tc>
      </w:tr>
      <w:tr w:rsidR="005B6956">
        <w:trPr>
          <w:trHeight w:val="1465"/>
        </w:trPr>
        <w:tc>
          <w:tcPr>
            <w:tcW w:w="3687" w:type="dxa"/>
          </w:tcPr>
          <w:p w:rsidR="005B6956" w:rsidRDefault="00F22330">
            <w:pPr>
              <w:pStyle w:val="Prrafodelista1"/>
              <w:numPr>
                <w:ilvl w:val="0"/>
                <w:numId w:val="3"/>
              </w:numPr>
              <w:jc w:val="both"/>
              <w:rPr>
                <w:rFonts w:cstheme="minorHAnsi"/>
                <w:sz w:val="20"/>
                <w:szCs w:val="20"/>
                <w:lang w:val="es-ES"/>
              </w:rPr>
            </w:pPr>
            <w:r>
              <w:rPr>
                <w:rFonts w:cstheme="minorHAnsi"/>
                <w:sz w:val="20"/>
                <w:szCs w:val="20"/>
                <w:lang w:val="es-ES"/>
              </w:rPr>
              <w:t>Nombre, apellido y cédula de identidad del personal contratado</w:t>
            </w:r>
          </w:p>
          <w:p w:rsidR="005B6956" w:rsidRDefault="00F22330">
            <w:pPr>
              <w:pStyle w:val="Prrafodelista1"/>
              <w:numPr>
                <w:ilvl w:val="0"/>
                <w:numId w:val="3"/>
              </w:numPr>
              <w:jc w:val="both"/>
              <w:rPr>
                <w:rFonts w:cstheme="minorHAnsi"/>
                <w:sz w:val="20"/>
                <w:szCs w:val="20"/>
                <w:lang w:val="es-ES"/>
              </w:rPr>
            </w:pPr>
            <w:r>
              <w:rPr>
                <w:rFonts w:cstheme="minorHAnsi"/>
                <w:sz w:val="20"/>
                <w:szCs w:val="20"/>
                <w:lang w:val="es-ES"/>
              </w:rPr>
              <w:t xml:space="preserve">Especialidad o función para el cual fue contratado </w:t>
            </w:r>
          </w:p>
          <w:p w:rsidR="005B6956" w:rsidRDefault="00F22330">
            <w:pPr>
              <w:pStyle w:val="Prrafodelista1"/>
              <w:numPr>
                <w:ilvl w:val="0"/>
                <w:numId w:val="3"/>
              </w:numPr>
              <w:jc w:val="both"/>
              <w:rPr>
                <w:rFonts w:cstheme="minorHAnsi"/>
                <w:sz w:val="20"/>
                <w:szCs w:val="20"/>
                <w:lang w:val="es-ES"/>
              </w:rPr>
            </w:pPr>
            <w:r>
              <w:rPr>
                <w:rFonts w:cstheme="minorHAnsi"/>
                <w:sz w:val="20"/>
                <w:szCs w:val="20"/>
                <w:lang w:val="es-ES"/>
              </w:rPr>
              <w:t>Localidad y dependencia al cual fue asignado a prestar servicios</w:t>
            </w:r>
          </w:p>
        </w:tc>
        <w:tc>
          <w:tcPr>
            <w:tcW w:w="6945" w:type="dxa"/>
          </w:tcPr>
          <w:p w:rsidR="00586DD2" w:rsidRPr="003F4C4F" w:rsidRDefault="00586DD2"/>
          <w:p w:rsidR="00586DD2" w:rsidRPr="003F4C4F" w:rsidRDefault="00586DD2"/>
          <w:p w:rsidR="005B6956" w:rsidRPr="003F4C4F" w:rsidRDefault="00586DD2">
            <w:r w:rsidRPr="003F4C4F">
              <w:t>N/A</w:t>
            </w:r>
            <w:r w:rsidR="00DD410C" w:rsidRPr="003F4C4F">
              <w:t xml:space="preserve"> PARA LA SECRETARÍA NACIONAL DE CULTURA.-</w:t>
            </w:r>
          </w:p>
        </w:tc>
      </w:tr>
      <w:tr w:rsidR="005B6956">
        <w:trPr>
          <w:trHeight w:val="921"/>
        </w:trPr>
        <w:tc>
          <w:tcPr>
            <w:tcW w:w="3687" w:type="dxa"/>
          </w:tcPr>
          <w:p w:rsidR="005B6956" w:rsidRDefault="00F22330">
            <w:pPr>
              <w:jc w:val="both"/>
              <w:rPr>
                <w:rFonts w:cstheme="minorHAnsi"/>
                <w:sz w:val="20"/>
                <w:szCs w:val="20"/>
                <w:lang w:val="es-ES"/>
              </w:rPr>
            </w:pPr>
            <w:r>
              <w:rPr>
                <w:rFonts w:cstheme="minorHAnsi"/>
                <w:sz w:val="20"/>
                <w:szCs w:val="20"/>
                <w:lang w:val="es-ES"/>
              </w:rPr>
              <w:lastRenderedPageBreak/>
              <w:t xml:space="preserve">Datos de pagos de montos correspondientes a salarios a personal contratado y gratificaciones en los casos que el OEE tenga asignado rubros en estos conceptos en el marco de la Ley N° 6524/2020.  </w:t>
            </w:r>
          </w:p>
        </w:tc>
        <w:tc>
          <w:tcPr>
            <w:tcW w:w="6945" w:type="dxa"/>
          </w:tcPr>
          <w:p w:rsidR="005B6956" w:rsidRPr="003F4C4F" w:rsidRDefault="005B6956"/>
          <w:p w:rsidR="00586DD2" w:rsidRPr="003F4C4F" w:rsidRDefault="00586DD2"/>
          <w:p w:rsidR="00586DD2" w:rsidRPr="003F4C4F" w:rsidRDefault="00DD410C">
            <w:pPr>
              <w:rPr>
                <w:b/>
              </w:rPr>
            </w:pPr>
            <w:r w:rsidRPr="003F4C4F">
              <w:t>N/A PARA LA SECRETARÍA NACIONAL DE CULTURA.-</w:t>
            </w:r>
          </w:p>
        </w:tc>
      </w:tr>
      <w:tr w:rsidR="005B6956">
        <w:tc>
          <w:tcPr>
            <w:tcW w:w="10632" w:type="dxa"/>
            <w:gridSpan w:val="2"/>
            <w:shd w:val="clear" w:color="auto" w:fill="D9D9D9" w:themeFill="background1" w:themeFillShade="D9"/>
          </w:tcPr>
          <w:p w:rsidR="005B6956" w:rsidRDefault="00F22330">
            <w:pPr>
              <w:pStyle w:val="Prrafodelista1"/>
              <w:numPr>
                <w:ilvl w:val="0"/>
                <w:numId w:val="2"/>
              </w:numPr>
              <w:jc w:val="center"/>
            </w:pPr>
            <w:r>
              <w:rPr>
                <w:rFonts w:cstheme="minorHAnsi"/>
                <w:b/>
                <w:sz w:val="20"/>
                <w:szCs w:val="20"/>
              </w:rPr>
              <w:t>Informes de control interno</w:t>
            </w:r>
          </w:p>
        </w:tc>
      </w:tr>
      <w:tr w:rsidR="005B6956">
        <w:tc>
          <w:tcPr>
            <w:tcW w:w="3687" w:type="dxa"/>
          </w:tcPr>
          <w:p w:rsidR="005B6956" w:rsidRDefault="00F22330">
            <w:pPr>
              <w:pStyle w:val="Prrafodelista1"/>
              <w:ind w:left="0"/>
              <w:jc w:val="both"/>
              <w:rPr>
                <w:rFonts w:cstheme="minorHAnsi"/>
                <w:b/>
                <w:sz w:val="20"/>
                <w:szCs w:val="20"/>
              </w:rPr>
            </w:pPr>
            <w:r>
              <w:rPr>
                <w:rFonts w:cstheme="minorHAnsi"/>
                <w:sz w:val="20"/>
                <w:szCs w:val="20"/>
              </w:rPr>
              <w:t>Informes de auditorías institucionales sobre el uso de los recursos recibidos por el OEE en el marco de la emergencia por la pandemia del COVID – 19.</w:t>
            </w:r>
          </w:p>
        </w:tc>
        <w:tc>
          <w:tcPr>
            <w:tcW w:w="6945" w:type="dxa"/>
          </w:tcPr>
          <w:p w:rsidR="00586DD2" w:rsidRDefault="00586DD2">
            <w:pPr>
              <w:rPr>
                <w:color w:val="FF0000"/>
              </w:rPr>
            </w:pPr>
          </w:p>
          <w:p w:rsidR="005B6956" w:rsidRDefault="007E7334" w:rsidP="00DD410C">
            <w:pPr>
              <w:jc w:val="both"/>
            </w:pPr>
            <w:r w:rsidRPr="007E7334">
              <w:t>NO APLICA</w:t>
            </w:r>
            <w:r w:rsidR="0066472C">
              <w:t>.</w:t>
            </w:r>
            <w:r w:rsidRPr="007E7334">
              <w:t xml:space="preserve"> </w:t>
            </w:r>
          </w:p>
        </w:tc>
      </w:tr>
      <w:tr w:rsidR="005B6956">
        <w:trPr>
          <w:trHeight w:val="272"/>
        </w:trPr>
        <w:tc>
          <w:tcPr>
            <w:tcW w:w="10632" w:type="dxa"/>
            <w:gridSpan w:val="2"/>
            <w:shd w:val="clear" w:color="auto" w:fill="D9D9D9" w:themeFill="background1" w:themeFillShade="D9"/>
          </w:tcPr>
          <w:p w:rsidR="005B6956" w:rsidRDefault="00F22330">
            <w:pPr>
              <w:pStyle w:val="Prrafodelista1"/>
              <w:numPr>
                <w:ilvl w:val="0"/>
                <w:numId w:val="2"/>
              </w:numPr>
              <w:jc w:val="center"/>
            </w:pPr>
            <w:r>
              <w:rPr>
                <w:rFonts w:cstheme="minorHAnsi"/>
                <w:b/>
                <w:sz w:val="20"/>
                <w:szCs w:val="20"/>
              </w:rPr>
              <w:t>Información sobre denuncias formuladas</w:t>
            </w:r>
          </w:p>
        </w:tc>
      </w:tr>
      <w:tr w:rsidR="005B6956" w:rsidTr="00DD410C">
        <w:trPr>
          <w:trHeight w:val="1730"/>
        </w:trPr>
        <w:tc>
          <w:tcPr>
            <w:tcW w:w="3687" w:type="dxa"/>
          </w:tcPr>
          <w:p w:rsidR="005B6956" w:rsidRDefault="00F22330">
            <w:pPr>
              <w:pStyle w:val="Prrafodelista1"/>
              <w:numPr>
                <w:ilvl w:val="0"/>
                <w:numId w:val="4"/>
              </w:numPr>
              <w:jc w:val="both"/>
              <w:rPr>
                <w:rFonts w:cstheme="minorHAnsi"/>
                <w:sz w:val="20"/>
                <w:szCs w:val="20"/>
                <w:lang w:val="es-ES"/>
              </w:rPr>
            </w:pPr>
            <w:r>
              <w:rPr>
                <w:rFonts w:cstheme="minorHAnsi"/>
                <w:sz w:val="20"/>
                <w:szCs w:val="20"/>
                <w:lang w:val="es-ES"/>
              </w:rPr>
              <w:t xml:space="preserve">Un resumen de las denuncias recibidas por el OEE con relación a los gastos realizados en el marco de la emergencia por la pandemia del COVID – 19. </w:t>
            </w:r>
          </w:p>
          <w:p w:rsidR="005B6956" w:rsidRDefault="00F22330">
            <w:pPr>
              <w:pStyle w:val="Prrafodelista1"/>
              <w:numPr>
                <w:ilvl w:val="0"/>
                <w:numId w:val="4"/>
              </w:numPr>
              <w:jc w:val="both"/>
              <w:rPr>
                <w:rFonts w:cstheme="minorHAnsi"/>
                <w:sz w:val="20"/>
                <w:szCs w:val="20"/>
                <w:lang w:val="es-ES"/>
              </w:rPr>
            </w:pPr>
            <w:r>
              <w:rPr>
                <w:rFonts w:cstheme="minorHAnsi"/>
                <w:sz w:val="20"/>
                <w:szCs w:val="20"/>
                <w:lang w:val="es-ES"/>
              </w:rPr>
              <w:t xml:space="preserve">Informe sobre el tratamiento que se les dio a las denuncias. </w:t>
            </w:r>
          </w:p>
        </w:tc>
        <w:tc>
          <w:tcPr>
            <w:tcW w:w="6945" w:type="dxa"/>
            <w:vAlign w:val="center"/>
          </w:tcPr>
          <w:p w:rsidR="005B6956" w:rsidRDefault="007E7334" w:rsidP="007E7334">
            <w:r>
              <w:t>No se ha recibido ninguna denuncia referente al punto 11 sobre alguna denuncia formulada en el marco de la emergencia sanitaria covid-19</w:t>
            </w:r>
          </w:p>
        </w:tc>
      </w:tr>
      <w:tr w:rsidR="005B6956">
        <w:tc>
          <w:tcPr>
            <w:tcW w:w="10632" w:type="dxa"/>
            <w:gridSpan w:val="2"/>
            <w:shd w:val="clear" w:color="auto" w:fill="D9D9D9" w:themeFill="background1" w:themeFillShade="D9"/>
          </w:tcPr>
          <w:p w:rsidR="005B6956" w:rsidRDefault="00F22330">
            <w:pPr>
              <w:pStyle w:val="Prrafodelista1"/>
              <w:numPr>
                <w:ilvl w:val="0"/>
                <w:numId w:val="2"/>
              </w:numPr>
              <w:jc w:val="center"/>
            </w:pPr>
            <w:r>
              <w:rPr>
                <w:rFonts w:cstheme="minorHAnsi"/>
                <w:b/>
                <w:sz w:val="20"/>
                <w:szCs w:val="20"/>
              </w:rPr>
              <w:t>Otras informaciones</w:t>
            </w:r>
          </w:p>
        </w:tc>
      </w:tr>
      <w:tr w:rsidR="005B6956">
        <w:tc>
          <w:tcPr>
            <w:tcW w:w="3687" w:type="dxa"/>
          </w:tcPr>
          <w:p w:rsidR="005B6956" w:rsidRDefault="00F22330">
            <w:r>
              <w:rPr>
                <w:rFonts w:cstheme="minorHAnsi"/>
                <w:sz w:val="20"/>
                <w:szCs w:val="20"/>
                <w:lang w:val="es-ES"/>
              </w:rPr>
              <w:t>Toda</w:t>
            </w:r>
            <w:r>
              <w:rPr>
                <w:rFonts w:cstheme="minorHAnsi"/>
                <w:sz w:val="20"/>
                <w:szCs w:val="20"/>
              </w:rPr>
              <w:t xml:space="preserve"> información relevante y específica de cada OEE que tenga relación con la administración de los recursos realizados en el marco de la pandemia del COVID-19 o que le sea solicitada por la Secretaría Nacional Anticorrupción (SENAC).</w:t>
            </w:r>
          </w:p>
        </w:tc>
        <w:tc>
          <w:tcPr>
            <w:tcW w:w="6945" w:type="dxa"/>
          </w:tcPr>
          <w:p w:rsidR="007E7334" w:rsidRDefault="007E7334">
            <w:r>
              <w:t xml:space="preserve">La Secretaria Nacional de Cultura (SNC),ha elaborado una serie de medidas de contingencia a fin de Garantizar los Derechos de las Personas e Instituciones Dedicadas a Actividades Culturales, con el Objeto de paliar los efectos sociales y económicos debido al estado de Emergencia sanitaria a causa de la Propagación del covid-19 </w:t>
            </w:r>
          </w:p>
          <w:p w:rsidR="0056040E" w:rsidRDefault="007E7334">
            <w:r>
              <w:t>A continuación la descripción del plan de contingencia.</w:t>
            </w:r>
          </w:p>
          <w:p w:rsidR="005B6956" w:rsidRDefault="007E7334">
            <w:r>
              <w:t xml:space="preserve">  </w:t>
            </w:r>
          </w:p>
        </w:tc>
      </w:tr>
    </w:tbl>
    <w:p w:rsidR="0066472C" w:rsidRDefault="0066472C">
      <w:pPr>
        <w:spacing w:line="240" w:lineRule="auto"/>
        <w:rPr>
          <w:b/>
          <w:u w:val="single"/>
        </w:rPr>
      </w:pPr>
    </w:p>
    <w:p w:rsidR="0066472C" w:rsidRPr="0066472C" w:rsidRDefault="0066472C">
      <w:pPr>
        <w:spacing w:line="240" w:lineRule="auto"/>
        <w:rPr>
          <w:b/>
          <w:u w:val="single"/>
        </w:rPr>
      </w:pPr>
      <w:r w:rsidRPr="0066472C">
        <w:rPr>
          <w:b/>
          <w:u w:val="single"/>
        </w:rPr>
        <w:t>Plan de Contingencia:</w:t>
      </w:r>
    </w:p>
    <w:tbl>
      <w:tblPr>
        <w:tblStyle w:val="Tablaconcuadrcula"/>
        <w:tblpPr w:leftFromText="141" w:rightFromText="141" w:vertAnchor="text" w:horzAnchor="margin" w:tblpX="-918" w:tblpY="336"/>
        <w:tblW w:w="10632" w:type="dxa"/>
        <w:tblLayout w:type="fixed"/>
        <w:tblLook w:val="04A0" w:firstRow="1" w:lastRow="0" w:firstColumn="1" w:lastColumn="0" w:noHBand="0" w:noVBand="1"/>
      </w:tblPr>
      <w:tblGrid>
        <w:gridCol w:w="567"/>
        <w:gridCol w:w="4820"/>
        <w:gridCol w:w="5245"/>
      </w:tblGrid>
      <w:tr w:rsidR="0066472C" w:rsidRPr="00D33B62" w:rsidTr="00BC17B3">
        <w:trPr>
          <w:trHeight w:val="382"/>
        </w:trPr>
        <w:tc>
          <w:tcPr>
            <w:tcW w:w="567" w:type="dxa"/>
          </w:tcPr>
          <w:p w:rsidR="0066472C" w:rsidRPr="00D33B62" w:rsidRDefault="0066472C" w:rsidP="00BC17B3">
            <w:pPr>
              <w:pStyle w:val="Ttulo1"/>
              <w:outlineLvl w:val="0"/>
            </w:pPr>
            <w:r w:rsidRPr="00D33B62">
              <w:t>N°</w:t>
            </w:r>
          </w:p>
        </w:tc>
        <w:tc>
          <w:tcPr>
            <w:tcW w:w="4820" w:type="dxa"/>
            <w:shd w:val="clear" w:color="auto" w:fill="auto"/>
          </w:tcPr>
          <w:p w:rsidR="0066472C" w:rsidRPr="00D33B62" w:rsidRDefault="0066472C" w:rsidP="00BC17B3">
            <w:pPr>
              <w:ind w:left="709" w:hanging="142"/>
              <w:jc w:val="both"/>
              <w:rPr>
                <w:b/>
              </w:rPr>
            </w:pPr>
            <w:r w:rsidRPr="00D33B62">
              <w:rPr>
                <w:b/>
              </w:rPr>
              <w:t>Gestiones realizadas –Plan de Contingencia</w:t>
            </w:r>
          </w:p>
        </w:tc>
        <w:tc>
          <w:tcPr>
            <w:tcW w:w="5245" w:type="dxa"/>
          </w:tcPr>
          <w:p w:rsidR="0066472C" w:rsidRPr="00D33B62" w:rsidRDefault="0066472C" w:rsidP="00BC17B3">
            <w:pPr>
              <w:ind w:left="709" w:hanging="142"/>
              <w:jc w:val="both"/>
              <w:rPr>
                <w:b/>
              </w:rPr>
            </w:pPr>
            <w:r>
              <w:rPr>
                <w:b/>
              </w:rPr>
              <w:t>Estado-Situación</w:t>
            </w:r>
          </w:p>
        </w:tc>
      </w:tr>
      <w:tr w:rsidR="0066472C" w:rsidRPr="00D33B62" w:rsidTr="00BC17B3">
        <w:trPr>
          <w:trHeight w:val="245"/>
        </w:trPr>
        <w:tc>
          <w:tcPr>
            <w:tcW w:w="567" w:type="dxa"/>
          </w:tcPr>
          <w:p w:rsidR="0066472C" w:rsidRDefault="0066472C" w:rsidP="00BC17B3">
            <w:pPr>
              <w:rPr>
                <w:b/>
              </w:rPr>
            </w:pPr>
            <w:r w:rsidRPr="00D33B62">
              <w:rPr>
                <w:b/>
              </w:rPr>
              <w:t>1</w:t>
            </w:r>
            <w:r>
              <w:rPr>
                <w:b/>
              </w:rPr>
              <w:t>.</w:t>
            </w:r>
          </w:p>
          <w:p w:rsidR="0066472C" w:rsidRPr="00D33B62" w:rsidRDefault="0066472C" w:rsidP="00BC17B3">
            <w:pPr>
              <w:rPr>
                <w:b/>
              </w:rPr>
            </w:pPr>
          </w:p>
        </w:tc>
        <w:tc>
          <w:tcPr>
            <w:tcW w:w="4820" w:type="dxa"/>
            <w:shd w:val="clear" w:color="auto" w:fill="auto"/>
          </w:tcPr>
          <w:p w:rsidR="0066472C" w:rsidRPr="00D33B62" w:rsidRDefault="0066472C" w:rsidP="00BC17B3">
            <w:pPr>
              <w:ind w:left="176"/>
              <w:jc w:val="both"/>
              <w:rPr>
                <w:b/>
              </w:rPr>
            </w:pPr>
            <w:r w:rsidRPr="00D33B62">
              <w:rPr>
                <w:b/>
              </w:rPr>
              <w:t>Fondo de Cultura para proyectos ciudadanos “Concursable  2020”.</w:t>
            </w:r>
          </w:p>
          <w:p w:rsidR="0066472C" w:rsidRPr="00D33B62" w:rsidRDefault="0066472C" w:rsidP="00BC17B3">
            <w:pPr>
              <w:ind w:left="176"/>
              <w:jc w:val="both"/>
            </w:pPr>
            <w:r w:rsidRPr="00D33B62">
              <w:t>Promover la participación ciudadana en los procesos culturales  y así apoyar los diferentes proyectos ciudadanos, con recursos económicos.</w:t>
            </w:r>
          </w:p>
          <w:p w:rsidR="0066472C" w:rsidRPr="00D33B62" w:rsidRDefault="0066472C" w:rsidP="00BC17B3">
            <w:pPr>
              <w:ind w:left="709" w:hanging="142"/>
              <w:jc w:val="both"/>
            </w:pPr>
          </w:p>
          <w:p w:rsidR="0066472C" w:rsidRPr="00D33B62" w:rsidRDefault="0066472C" w:rsidP="00BC17B3">
            <w:pPr>
              <w:ind w:left="709" w:hanging="142"/>
              <w:jc w:val="both"/>
              <w:rPr>
                <w:b/>
              </w:rPr>
            </w:pPr>
          </w:p>
        </w:tc>
        <w:tc>
          <w:tcPr>
            <w:tcW w:w="5245" w:type="dxa"/>
          </w:tcPr>
          <w:p w:rsidR="0066472C" w:rsidRDefault="0066472C" w:rsidP="00BC17B3">
            <w:pPr>
              <w:ind w:left="176"/>
              <w:jc w:val="both"/>
            </w:pPr>
            <w:r w:rsidRPr="00D33B62">
              <w:t>50</w:t>
            </w:r>
            <w:r w:rsidRPr="00D33B62">
              <w:rPr>
                <w:b/>
              </w:rPr>
              <w:t xml:space="preserve"> </w:t>
            </w:r>
            <w:r w:rsidRPr="00D33B62">
              <w:t>Proyectos ciudadanos: 38 proyectos de personas físicas y 12 de personas jurídicas.</w:t>
            </w:r>
          </w:p>
          <w:p w:rsidR="0066472C" w:rsidRDefault="0066472C" w:rsidP="00BC17B3">
            <w:pPr>
              <w:ind w:left="176"/>
              <w:jc w:val="both"/>
            </w:pPr>
          </w:p>
          <w:p w:rsidR="0066472C" w:rsidRPr="00D33B62" w:rsidRDefault="0066472C" w:rsidP="00BC17B3">
            <w:pPr>
              <w:ind w:left="176"/>
              <w:jc w:val="both"/>
            </w:pPr>
            <w:r>
              <w:t>Inversión SNC: Gs 957.363.450</w:t>
            </w:r>
          </w:p>
          <w:p w:rsidR="0066472C" w:rsidRPr="00D33B62" w:rsidRDefault="0066472C" w:rsidP="00BC17B3">
            <w:pPr>
              <w:ind w:left="709" w:hanging="142"/>
              <w:jc w:val="both"/>
            </w:pPr>
            <w:r w:rsidRPr="00D33B62">
              <w:t xml:space="preserve"> </w:t>
            </w:r>
          </w:p>
        </w:tc>
      </w:tr>
      <w:tr w:rsidR="0066472C" w:rsidRPr="00D33B62" w:rsidTr="00BC17B3">
        <w:trPr>
          <w:trHeight w:val="245"/>
        </w:trPr>
        <w:tc>
          <w:tcPr>
            <w:tcW w:w="567" w:type="dxa"/>
          </w:tcPr>
          <w:p w:rsidR="0066472C" w:rsidRPr="00BF3BDF" w:rsidRDefault="0066472C" w:rsidP="00BC17B3">
            <w:pPr>
              <w:rPr>
                <w:b/>
              </w:rPr>
            </w:pPr>
            <w:r>
              <w:rPr>
                <w:b/>
              </w:rPr>
              <w:t>2.</w:t>
            </w:r>
          </w:p>
        </w:tc>
        <w:tc>
          <w:tcPr>
            <w:tcW w:w="4820" w:type="dxa"/>
            <w:shd w:val="clear" w:color="auto" w:fill="auto"/>
          </w:tcPr>
          <w:p w:rsidR="0066472C" w:rsidRPr="00D33B62" w:rsidRDefault="0066472C" w:rsidP="00BC17B3">
            <w:pPr>
              <w:ind w:left="176"/>
              <w:jc w:val="both"/>
              <w:rPr>
                <w:rFonts w:cstheme="minorHAnsi"/>
              </w:rPr>
            </w:pPr>
            <w:r w:rsidRPr="00D33B62">
              <w:rPr>
                <w:rFonts w:cstheme="minorHAnsi"/>
              </w:rPr>
              <w:t xml:space="preserve">Bonos Creativos 2020 “CREA + BONOS </w:t>
            </w:r>
          </w:p>
          <w:p w:rsidR="0066472C" w:rsidRPr="00D33B62" w:rsidRDefault="0066472C" w:rsidP="00BC17B3">
            <w:pPr>
              <w:ind w:left="176"/>
              <w:jc w:val="both"/>
              <w:rPr>
                <w:b/>
              </w:rPr>
            </w:pPr>
            <w:r w:rsidRPr="00D33B62">
              <w:rPr>
                <w:rFonts w:cstheme="minorHAnsi"/>
              </w:rPr>
              <w:t>Instar al sector cr</w:t>
            </w:r>
            <w:r>
              <w:rPr>
                <w:rFonts w:cstheme="minorHAnsi"/>
              </w:rPr>
              <w:t>e</w:t>
            </w:r>
            <w:r w:rsidRPr="00D33B62">
              <w:rPr>
                <w:rFonts w:cstheme="minorHAnsi"/>
              </w:rPr>
              <w:t xml:space="preserve">ativo y cultural nacional a presentar soluciones innovadoras que </w:t>
            </w:r>
            <w:proofErr w:type="spellStart"/>
            <w:r w:rsidRPr="00D33B62">
              <w:rPr>
                <w:rFonts w:cstheme="minorHAnsi"/>
              </w:rPr>
              <w:t>mitigen</w:t>
            </w:r>
            <w:proofErr w:type="spellEnd"/>
            <w:r w:rsidRPr="00D33B62">
              <w:rPr>
                <w:rFonts w:cstheme="minorHAnsi"/>
              </w:rPr>
              <w:t xml:space="preserve"> el impacto del covid-19.</w:t>
            </w:r>
          </w:p>
        </w:tc>
        <w:tc>
          <w:tcPr>
            <w:tcW w:w="5245" w:type="dxa"/>
          </w:tcPr>
          <w:p w:rsidR="0066472C" w:rsidRPr="00D33B62" w:rsidRDefault="0066472C" w:rsidP="00BC17B3">
            <w:pPr>
              <w:ind w:left="176"/>
              <w:jc w:val="both"/>
              <w:rPr>
                <w:rFonts w:cstheme="minorHAnsi"/>
              </w:rPr>
            </w:pPr>
            <w:r w:rsidRPr="00D33B62">
              <w:rPr>
                <w:rFonts w:cstheme="minorHAnsi"/>
              </w:rPr>
              <w:t>19 Proyectos adjudicados.</w:t>
            </w:r>
          </w:p>
          <w:p w:rsidR="0066472C" w:rsidRDefault="0066472C" w:rsidP="00BC17B3">
            <w:pPr>
              <w:ind w:left="176"/>
              <w:jc w:val="both"/>
              <w:rPr>
                <w:rFonts w:cstheme="minorHAnsi"/>
              </w:rPr>
            </w:pPr>
            <w:r w:rsidRPr="00D33B62">
              <w:rPr>
                <w:rFonts w:cstheme="minorHAnsi"/>
              </w:rPr>
              <w:t xml:space="preserve">Organizado por la Fundación CIRD a través de su proyecto “Economía Naranja, Fuerza Creativa” y el BID </w:t>
            </w:r>
            <w:proofErr w:type="spellStart"/>
            <w:r w:rsidRPr="00D33B62">
              <w:rPr>
                <w:rFonts w:cstheme="minorHAnsi"/>
              </w:rPr>
              <w:t>Lab</w:t>
            </w:r>
            <w:proofErr w:type="spellEnd"/>
            <w:r w:rsidRPr="00D33B62">
              <w:rPr>
                <w:rFonts w:cstheme="minorHAnsi"/>
              </w:rPr>
              <w:t xml:space="preserve"> con el apoyo de la SNC</w:t>
            </w:r>
            <w:r>
              <w:rPr>
                <w:rFonts w:cstheme="minorHAnsi"/>
              </w:rPr>
              <w:t>.</w:t>
            </w:r>
          </w:p>
          <w:p w:rsidR="0066472C" w:rsidRDefault="0066472C" w:rsidP="00BC17B3">
            <w:pPr>
              <w:ind w:left="176"/>
              <w:jc w:val="both"/>
              <w:rPr>
                <w:rFonts w:cstheme="minorHAnsi"/>
              </w:rPr>
            </w:pPr>
          </w:p>
          <w:p w:rsidR="0066472C" w:rsidRPr="00D33B62" w:rsidRDefault="0066472C" w:rsidP="00BC17B3">
            <w:pPr>
              <w:ind w:left="176"/>
              <w:jc w:val="both"/>
            </w:pPr>
            <w:r>
              <w:t>Inversión SNC: Gs 52.000.000</w:t>
            </w:r>
          </w:p>
        </w:tc>
      </w:tr>
      <w:tr w:rsidR="0066472C" w:rsidRPr="00D33B62" w:rsidTr="00BC17B3">
        <w:trPr>
          <w:trHeight w:val="245"/>
        </w:trPr>
        <w:tc>
          <w:tcPr>
            <w:tcW w:w="567" w:type="dxa"/>
          </w:tcPr>
          <w:p w:rsidR="0066472C" w:rsidRPr="00D33B62" w:rsidRDefault="0066472C" w:rsidP="00BC17B3">
            <w:pPr>
              <w:rPr>
                <w:b/>
              </w:rPr>
            </w:pPr>
            <w:r>
              <w:rPr>
                <w:b/>
              </w:rPr>
              <w:t>3.</w:t>
            </w:r>
          </w:p>
        </w:tc>
        <w:tc>
          <w:tcPr>
            <w:tcW w:w="4820" w:type="dxa"/>
            <w:shd w:val="clear" w:color="auto" w:fill="auto"/>
          </w:tcPr>
          <w:p w:rsidR="0066472C" w:rsidRPr="00D33B62" w:rsidRDefault="0066472C" w:rsidP="00BC17B3">
            <w:pPr>
              <w:ind w:left="176"/>
              <w:jc w:val="both"/>
            </w:pPr>
            <w:r w:rsidRPr="00D33B62">
              <w:rPr>
                <w:b/>
              </w:rPr>
              <w:t xml:space="preserve">Festival “Cultura desde mi </w:t>
            </w:r>
            <w:proofErr w:type="spellStart"/>
            <w:r w:rsidRPr="00D33B62">
              <w:rPr>
                <w:b/>
              </w:rPr>
              <w:t>Casa”y</w:t>
            </w:r>
            <w:proofErr w:type="spellEnd"/>
            <w:r w:rsidRPr="00D33B62">
              <w:rPr>
                <w:b/>
              </w:rPr>
              <w:t>” Festival Cultura Solidaria”.</w:t>
            </w:r>
            <w:r w:rsidRPr="00D33B62">
              <w:t xml:space="preserve"> Actividad multidisciplinaria, donde los artistas ofrecen a la ciudadanía sus creaciones e interpretaciones en un programa transmitido de viernes a domingo, por la </w:t>
            </w:r>
            <w:proofErr w:type="spellStart"/>
            <w:r w:rsidRPr="00D33B62">
              <w:t>fanpage</w:t>
            </w:r>
            <w:proofErr w:type="spellEnd"/>
            <w:r w:rsidRPr="00D33B62">
              <w:t xml:space="preserve"> </w:t>
            </w:r>
            <w:r w:rsidRPr="00D33B62">
              <w:lastRenderedPageBreak/>
              <w:t>de la SNC.</w:t>
            </w:r>
          </w:p>
        </w:tc>
        <w:tc>
          <w:tcPr>
            <w:tcW w:w="5245" w:type="dxa"/>
          </w:tcPr>
          <w:p w:rsidR="0066472C" w:rsidRDefault="0066472C" w:rsidP="00BC17B3">
            <w:pPr>
              <w:ind w:left="176"/>
              <w:jc w:val="both"/>
            </w:pPr>
            <w:r w:rsidRPr="00D33B62">
              <w:lastRenderedPageBreak/>
              <w:t>277 artistas entre Músicos, Bailarines/as, Actrices/es, Poetas, Narradores, Cuenta Cuentos y Circos.</w:t>
            </w:r>
          </w:p>
          <w:p w:rsidR="0066472C" w:rsidRDefault="0066472C" w:rsidP="00BC17B3">
            <w:pPr>
              <w:ind w:left="176"/>
              <w:jc w:val="both"/>
            </w:pPr>
          </w:p>
          <w:p w:rsidR="0066472C" w:rsidRDefault="0066472C" w:rsidP="00BC17B3">
            <w:pPr>
              <w:ind w:left="176"/>
              <w:jc w:val="both"/>
            </w:pPr>
            <w:r>
              <w:t>Con apoyo financiero de la DINAPI y FONDEC.</w:t>
            </w:r>
          </w:p>
          <w:p w:rsidR="0066472C" w:rsidRPr="00D33B62" w:rsidRDefault="0066472C" w:rsidP="00BC17B3">
            <w:pPr>
              <w:ind w:left="176"/>
              <w:jc w:val="both"/>
            </w:pPr>
            <w:r>
              <w:t>Inversión de la SNC: GS 58.800.000</w:t>
            </w:r>
          </w:p>
        </w:tc>
      </w:tr>
      <w:tr w:rsidR="0066472C" w:rsidRPr="00D33B62" w:rsidTr="00BC17B3">
        <w:trPr>
          <w:trHeight w:val="245"/>
        </w:trPr>
        <w:tc>
          <w:tcPr>
            <w:tcW w:w="567" w:type="dxa"/>
          </w:tcPr>
          <w:p w:rsidR="0066472C" w:rsidRPr="00D33B62" w:rsidRDefault="0066472C" w:rsidP="00BC17B3">
            <w:pPr>
              <w:rPr>
                <w:b/>
              </w:rPr>
            </w:pPr>
            <w:r>
              <w:rPr>
                <w:b/>
              </w:rPr>
              <w:lastRenderedPageBreak/>
              <w:t>4.</w:t>
            </w:r>
          </w:p>
        </w:tc>
        <w:tc>
          <w:tcPr>
            <w:tcW w:w="4820" w:type="dxa"/>
            <w:shd w:val="clear" w:color="auto" w:fill="auto"/>
          </w:tcPr>
          <w:p w:rsidR="0066472C" w:rsidRPr="00D33B62" w:rsidRDefault="0066472C" w:rsidP="00BC17B3">
            <w:pPr>
              <w:ind w:left="176"/>
              <w:jc w:val="both"/>
            </w:pPr>
            <w:r w:rsidRPr="00D33B62">
              <w:rPr>
                <w:b/>
              </w:rPr>
              <w:t>Fomento del Audiovisual Nacional</w:t>
            </w:r>
            <w:r w:rsidRPr="00D33B62">
              <w:t>, Se establece una línea de pago por derechos de exhibición o difusión pública de largometrajes, cortometrajes y documentales nacionales en una programación, que se implementa con Paraguay TV.</w:t>
            </w:r>
          </w:p>
        </w:tc>
        <w:tc>
          <w:tcPr>
            <w:tcW w:w="5245" w:type="dxa"/>
          </w:tcPr>
          <w:p w:rsidR="0066472C" w:rsidRDefault="0066472C" w:rsidP="00BC17B3">
            <w:pPr>
              <w:ind w:left="176"/>
              <w:jc w:val="both"/>
            </w:pPr>
            <w:r w:rsidRPr="00D33B62">
              <w:t xml:space="preserve">60 producciones nacionales </w:t>
            </w:r>
            <w:proofErr w:type="gramStart"/>
            <w:r w:rsidRPr="00D33B62">
              <w:t>exhibidos</w:t>
            </w:r>
            <w:proofErr w:type="gramEnd"/>
            <w:r w:rsidRPr="00D33B62">
              <w:t>.</w:t>
            </w:r>
          </w:p>
          <w:p w:rsidR="0066472C" w:rsidRDefault="0066472C" w:rsidP="00BC17B3">
            <w:pPr>
              <w:ind w:left="176"/>
              <w:jc w:val="both"/>
            </w:pPr>
          </w:p>
          <w:p w:rsidR="0066472C" w:rsidRDefault="0066472C" w:rsidP="00BC17B3">
            <w:pPr>
              <w:ind w:left="176"/>
              <w:jc w:val="both"/>
            </w:pPr>
            <w:r>
              <w:t>Con apoyo financiero de la DINAPI, BIC y CIRD.</w:t>
            </w:r>
          </w:p>
          <w:p w:rsidR="0066472C" w:rsidRPr="00D33B62" w:rsidRDefault="0066472C" w:rsidP="00BC17B3">
            <w:pPr>
              <w:ind w:left="176"/>
              <w:jc w:val="both"/>
            </w:pPr>
            <w:r>
              <w:t>La SNC, invirtió en apoyo logístico y gerenciamiento de la actividad.</w:t>
            </w:r>
          </w:p>
        </w:tc>
      </w:tr>
      <w:tr w:rsidR="0066472C" w:rsidRPr="00D33B62" w:rsidTr="00BC17B3">
        <w:trPr>
          <w:trHeight w:val="245"/>
        </w:trPr>
        <w:tc>
          <w:tcPr>
            <w:tcW w:w="567" w:type="dxa"/>
          </w:tcPr>
          <w:p w:rsidR="0066472C" w:rsidRPr="00D33B62" w:rsidRDefault="0066472C" w:rsidP="00BC17B3">
            <w:pPr>
              <w:rPr>
                <w:b/>
              </w:rPr>
            </w:pPr>
            <w:r>
              <w:rPr>
                <w:b/>
              </w:rPr>
              <w:t>5.</w:t>
            </w:r>
          </w:p>
        </w:tc>
        <w:tc>
          <w:tcPr>
            <w:tcW w:w="4820" w:type="dxa"/>
            <w:shd w:val="clear" w:color="auto" w:fill="auto"/>
          </w:tcPr>
          <w:p w:rsidR="0066472C" w:rsidRPr="00D33B62" w:rsidRDefault="0066472C" w:rsidP="00BC17B3">
            <w:pPr>
              <w:ind w:left="176"/>
              <w:jc w:val="both"/>
            </w:pPr>
            <w:r w:rsidRPr="00D33B62">
              <w:rPr>
                <w:b/>
              </w:rPr>
              <w:t>Acciones de Contingencia para la Seguridad Alimentaria</w:t>
            </w:r>
            <w:r w:rsidRPr="00D33B62">
              <w:t xml:space="preserve">. Dirigido a trabajadores culturales de vulnerabilidad económica, con la dotación de Kits de alimentos y la recolección de datos de trabajadores del sector, para su incorporación al universo de beneficiarios de los programas </w:t>
            </w:r>
            <w:proofErr w:type="spellStart"/>
            <w:r w:rsidRPr="00D33B62">
              <w:t>Ñanagareko</w:t>
            </w:r>
            <w:proofErr w:type="spellEnd"/>
            <w:r w:rsidRPr="00D33B62">
              <w:t xml:space="preserve"> y </w:t>
            </w:r>
            <w:proofErr w:type="spellStart"/>
            <w:r w:rsidRPr="00D33B62">
              <w:t>Pytyvo</w:t>
            </w:r>
            <w:proofErr w:type="spellEnd"/>
            <w:r w:rsidRPr="00D33B62">
              <w:t>.</w:t>
            </w:r>
          </w:p>
        </w:tc>
        <w:tc>
          <w:tcPr>
            <w:tcW w:w="5245" w:type="dxa"/>
          </w:tcPr>
          <w:p w:rsidR="0066472C" w:rsidRPr="00D33B62" w:rsidRDefault="0066472C" w:rsidP="00BC17B3">
            <w:pPr>
              <w:ind w:left="176"/>
              <w:jc w:val="both"/>
            </w:pPr>
            <w:r>
              <w:t>4.250</w:t>
            </w:r>
            <w:r w:rsidRPr="00D33B62">
              <w:t xml:space="preserve"> kits de alimentos para el sector cultural, en situación de vulnerabilidad, equivalente a 98.600 kilos de alimentos aproximadamente, entregados en los departamentos de Itapúa, Misiones, Paraguarí, Cordillera, Caaguazú, San Pedro, Ñeembucú, Alto Paraná, Presidente Hayes y Central.</w:t>
            </w:r>
          </w:p>
          <w:p w:rsidR="0066472C" w:rsidRPr="00D33B62" w:rsidRDefault="0066472C" w:rsidP="00BC17B3">
            <w:pPr>
              <w:ind w:left="176"/>
              <w:jc w:val="both"/>
            </w:pPr>
          </w:p>
          <w:p w:rsidR="0066472C" w:rsidRPr="00D33B62" w:rsidRDefault="0066472C" w:rsidP="00BC17B3">
            <w:pPr>
              <w:ind w:left="176"/>
              <w:jc w:val="both"/>
            </w:pPr>
            <w:proofErr w:type="spellStart"/>
            <w:r w:rsidRPr="00D33B62">
              <w:t>Ñangareko</w:t>
            </w:r>
            <w:proofErr w:type="spellEnd"/>
            <w:r w:rsidRPr="00D33B62">
              <w:t>: 152</w:t>
            </w:r>
            <w:r>
              <w:t xml:space="preserve"> personas inscriptas atreves de la SNC y en </w:t>
            </w:r>
          </w:p>
          <w:p w:rsidR="0066472C" w:rsidRDefault="0066472C" w:rsidP="00BC17B3">
            <w:pPr>
              <w:ind w:left="176"/>
              <w:jc w:val="both"/>
            </w:pPr>
            <w:proofErr w:type="spellStart"/>
            <w:r w:rsidRPr="00D33B62">
              <w:t>Pytyvo</w:t>
            </w:r>
            <w:proofErr w:type="spellEnd"/>
            <w:r w:rsidRPr="00D33B62">
              <w:t>: 1.343, de los 17 Departamentos del país y Asunción.</w:t>
            </w:r>
          </w:p>
          <w:p w:rsidR="0066472C" w:rsidRPr="00D33B62" w:rsidRDefault="0066472C" w:rsidP="00BC17B3">
            <w:pPr>
              <w:ind w:left="176"/>
              <w:jc w:val="both"/>
            </w:pPr>
            <w:r>
              <w:t>Inversión de la SNC en combustible, viáticos y personal: Gs 95.219.860</w:t>
            </w:r>
          </w:p>
        </w:tc>
      </w:tr>
      <w:tr w:rsidR="0066472C" w:rsidRPr="00D33B62" w:rsidTr="00BC17B3">
        <w:trPr>
          <w:trHeight w:val="245"/>
        </w:trPr>
        <w:tc>
          <w:tcPr>
            <w:tcW w:w="567" w:type="dxa"/>
            <w:shd w:val="clear" w:color="auto" w:fill="auto"/>
          </w:tcPr>
          <w:p w:rsidR="0066472C" w:rsidRPr="00D33B62" w:rsidRDefault="0066472C" w:rsidP="00BC17B3">
            <w:pPr>
              <w:rPr>
                <w:b/>
              </w:rPr>
            </w:pPr>
            <w:r>
              <w:rPr>
                <w:b/>
              </w:rPr>
              <w:t>6.</w:t>
            </w:r>
          </w:p>
        </w:tc>
        <w:tc>
          <w:tcPr>
            <w:tcW w:w="4820" w:type="dxa"/>
            <w:shd w:val="clear" w:color="auto" w:fill="auto"/>
          </w:tcPr>
          <w:p w:rsidR="0066472C" w:rsidRPr="00D33B62" w:rsidRDefault="0066472C" w:rsidP="00BC17B3">
            <w:pPr>
              <w:ind w:left="176"/>
              <w:jc w:val="both"/>
            </w:pPr>
            <w:r w:rsidRPr="00D33B62">
              <w:rPr>
                <w:b/>
              </w:rPr>
              <w:t>Fortalecimiento del Sector Editorial y Bibliotecario</w:t>
            </w:r>
            <w:r w:rsidRPr="00D33B62">
              <w:t>. Adquisición de ediciones nacionales y la dotación a las bibliotecas públicas del país, con el objeto de mantener activo el sector editorial.</w:t>
            </w:r>
          </w:p>
        </w:tc>
        <w:tc>
          <w:tcPr>
            <w:tcW w:w="5245" w:type="dxa"/>
          </w:tcPr>
          <w:p w:rsidR="0066472C" w:rsidRPr="00D33B62" w:rsidRDefault="0066472C" w:rsidP="00BC17B3">
            <w:pPr>
              <w:ind w:left="176"/>
              <w:jc w:val="both"/>
            </w:pPr>
            <w:r w:rsidRPr="00D33B62">
              <w:t xml:space="preserve">Primera Feria </w:t>
            </w:r>
            <w:proofErr w:type="spellStart"/>
            <w:r w:rsidRPr="00D33B62">
              <w:t>Virtualdel</w:t>
            </w:r>
            <w:proofErr w:type="spellEnd"/>
            <w:r w:rsidRPr="00D33B62">
              <w:t xml:space="preserve"> Libro en articulación con las 3 Cámaras del Libro; 1.340 ejemplares vendidos con 709 títulos distintos, con una facturación de 62.865.691.</w:t>
            </w:r>
          </w:p>
          <w:p w:rsidR="0066472C" w:rsidRPr="00D33B62" w:rsidRDefault="0066472C" w:rsidP="00BC17B3">
            <w:pPr>
              <w:ind w:left="176"/>
              <w:jc w:val="both"/>
            </w:pPr>
            <w:r w:rsidRPr="00D33B62">
              <w:t>835 clientes registrados.</w:t>
            </w:r>
          </w:p>
          <w:p w:rsidR="0066472C" w:rsidRPr="00D33B62" w:rsidRDefault="0066472C" w:rsidP="00BC17B3">
            <w:pPr>
              <w:ind w:left="176"/>
              <w:jc w:val="both"/>
            </w:pPr>
            <w:r w:rsidRPr="00D33B62">
              <w:t>341 pedidos fueron recibidos.</w:t>
            </w:r>
          </w:p>
        </w:tc>
      </w:tr>
      <w:tr w:rsidR="0066472C" w:rsidRPr="00D33B62" w:rsidTr="00BC17B3">
        <w:trPr>
          <w:trHeight w:val="245"/>
        </w:trPr>
        <w:tc>
          <w:tcPr>
            <w:tcW w:w="567" w:type="dxa"/>
            <w:shd w:val="clear" w:color="auto" w:fill="auto"/>
          </w:tcPr>
          <w:p w:rsidR="0066472C" w:rsidRPr="00D33B62" w:rsidRDefault="0066472C" w:rsidP="00BC17B3">
            <w:pPr>
              <w:rPr>
                <w:b/>
              </w:rPr>
            </w:pPr>
            <w:r>
              <w:rPr>
                <w:b/>
              </w:rPr>
              <w:t>7.</w:t>
            </w:r>
          </w:p>
        </w:tc>
        <w:tc>
          <w:tcPr>
            <w:tcW w:w="4820" w:type="dxa"/>
            <w:shd w:val="clear" w:color="auto" w:fill="auto"/>
          </w:tcPr>
          <w:p w:rsidR="0066472C" w:rsidRPr="00D33B62" w:rsidRDefault="0066472C" w:rsidP="00BC17B3">
            <w:pPr>
              <w:ind w:left="176"/>
              <w:jc w:val="both"/>
              <w:rPr>
                <w:b/>
              </w:rPr>
            </w:pPr>
            <w:r w:rsidRPr="00D33B62">
              <w:rPr>
                <w:b/>
              </w:rPr>
              <w:t xml:space="preserve">Concurso Nacional de Creación Artística </w:t>
            </w:r>
          </w:p>
          <w:p w:rsidR="0066472C" w:rsidRPr="00D33B62" w:rsidRDefault="0066472C" w:rsidP="00BC17B3">
            <w:pPr>
              <w:ind w:left="176"/>
              <w:jc w:val="both"/>
            </w:pPr>
            <w:r w:rsidRPr="00D33B62">
              <w:t>Premiar las creaciones de distintas expresiones artísticas inspiradas en la Guerra Guazú en su Conmemoración de su Sesquicentenario.</w:t>
            </w:r>
          </w:p>
          <w:p w:rsidR="0066472C" w:rsidRPr="00D33B62" w:rsidRDefault="0066472C" w:rsidP="00BC17B3">
            <w:pPr>
              <w:ind w:left="176"/>
              <w:jc w:val="both"/>
            </w:pPr>
            <w:r w:rsidRPr="00D33B62">
              <w:t>Apoyado por la Comisión Sesquicentenario y la Orquesta Sinfónica Nacional.</w:t>
            </w:r>
          </w:p>
        </w:tc>
        <w:tc>
          <w:tcPr>
            <w:tcW w:w="5245" w:type="dxa"/>
          </w:tcPr>
          <w:p w:rsidR="0066472C" w:rsidRPr="00D33B62" w:rsidRDefault="0066472C" w:rsidP="00BC17B3">
            <w:pPr>
              <w:ind w:left="176"/>
              <w:jc w:val="both"/>
            </w:pPr>
            <w:r w:rsidRPr="00D33B62">
              <w:t>44 Artistas Premiados, en tres categorías:</w:t>
            </w:r>
          </w:p>
          <w:p w:rsidR="0066472C" w:rsidRPr="00D33B62" w:rsidRDefault="0066472C" w:rsidP="00BC17B3">
            <w:pPr>
              <w:ind w:left="176"/>
              <w:jc w:val="both"/>
            </w:pPr>
            <w:r w:rsidRPr="00D33B62">
              <w:t xml:space="preserve">Premio </w:t>
            </w:r>
            <w:proofErr w:type="spellStart"/>
            <w:r w:rsidRPr="00D33B62">
              <w:t>Saturio</w:t>
            </w:r>
            <w:proofErr w:type="spellEnd"/>
            <w:r w:rsidRPr="00D33B62">
              <w:t xml:space="preserve"> Ríos</w:t>
            </w:r>
          </w:p>
          <w:p w:rsidR="0066472C" w:rsidRPr="00D33B62" w:rsidRDefault="0066472C" w:rsidP="00BC17B3">
            <w:pPr>
              <w:ind w:left="176"/>
              <w:jc w:val="both"/>
            </w:pPr>
            <w:r w:rsidRPr="00D33B62">
              <w:t>Premio Campamento Cerro León</w:t>
            </w:r>
          </w:p>
          <w:p w:rsidR="0066472C" w:rsidRDefault="0066472C" w:rsidP="00BC17B3">
            <w:pPr>
              <w:ind w:left="176"/>
              <w:jc w:val="both"/>
            </w:pPr>
            <w:r w:rsidRPr="00D33B62">
              <w:t>Premio Natalicio Talavera a la Creación Literaria.</w:t>
            </w:r>
          </w:p>
          <w:p w:rsidR="0066472C" w:rsidRDefault="0066472C" w:rsidP="00BC17B3">
            <w:pPr>
              <w:ind w:left="176"/>
              <w:jc w:val="both"/>
            </w:pPr>
          </w:p>
          <w:p w:rsidR="0066472C" w:rsidRDefault="0066472C" w:rsidP="00BC17B3">
            <w:pPr>
              <w:ind w:left="176"/>
              <w:jc w:val="both"/>
            </w:pPr>
            <w:r>
              <w:t>Con apoyo financiero de la Comisión Nacional del Sesquicentenario d la Epopeya Nacional y la Orquesta Sinfónica Nacional.</w:t>
            </w:r>
          </w:p>
          <w:p w:rsidR="0066472C" w:rsidRPr="00D33B62" w:rsidRDefault="0066472C" w:rsidP="00BC17B3">
            <w:pPr>
              <w:ind w:left="176"/>
              <w:jc w:val="both"/>
            </w:pPr>
            <w:r>
              <w:t>La SNC, invirtió en apoyo logístico y gerenciamiento de la actividad.</w:t>
            </w:r>
          </w:p>
          <w:p w:rsidR="0066472C" w:rsidRPr="00D33B62" w:rsidRDefault="0066472C" w:rsidP="00BC17B3">
            <w:pPr>
              <w:ind w:left="176"/>
              <w:jc w:val="both"/>
            </w:pPr>
          </w:p>
        </w:tc>
      </w:tr>
    </w:tbl>
    <w:p w:rsidR="005B6956" w:rsidRPr="0056040E" w:rsidRDefault="005B6956">
      <w:pPr>
        <w:spacing w:line="240" w:lineRule="auto"/>
        <w:rPr>
          <w:color w:val="FF0000"/>
        </w:rPr>
      </w:pPr>
    </w:p>
    <w:sectPr w:rsidR="005B6956" w:rsidRPr="0056040E" w:rsidSect="00C4608B">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A33E9"/>
    <w:multiLevelType w:val="multilevel"/>
    <w:tmpl w:val="388A33E9"/>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9EC50F4"/>
    <w:multiLevelType w:val="multilevel"/>
    <w:tmpl w:val="39EC50F4"/>
    <w:lvl w:ilvl="0">
      <w:start w:val="1"/>
      <w:numFmt w:val="bullet"/>
      <w:lvlText w:val=""/>
      <w:lvlJc w:val="left"/>
      <w:pPr>
        <w:ind w:left="360" w:hanging="360"/>
      </w:pPr>
      <w:rPr>
        <w:rFonts w:ascii="Symbol" w:hAnsi="Symbo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12A0CE9"/>
    <w:multiLevelType w:val="hybridMultilevel"/>
    <w:tmpl w:val="F91EA676"/>
    <w:lvl w:ilvl="0" w:tplc="BB240CEC">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777F2634"/>
    <w:multiLevelType w:val="multilevel"/>
    <w:tmpl w:val="777F2634"/>
    <w:lvl w:ilvl="0">
      <w:start w:val="1"/>
      <w:numFmt w:val="bullet"/>
      <w:lvlText w:val=""/>
      <w:lvlJc w:val="left"/>
      <w:pPr>
        <w:ind w:left="360" w:hanging="360"/>
      </w:pPr>
      <w:rPr>
        <w:rFonts w:ascii="Symbol" w:hAnsi="Symbo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7FE7206F"/>
    <w:multiLevelType w:val="multilevel"/>
    <w:tmpl w:val="7FE7206F"/>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4C"/>
    <w:rsid w:val="000508C1"/>
    <w:rsid w:val="0007406D"/>
    <w:rsid w:val="000B6E47"/>
    <w:rsid w:val="000C4714"/>
    <w:rsid w:val="000D1677"/>
    <w:rsid w:val="00152DC6"/>
    <w:rsid w:val="001554EC"/>
    <w:rsid w:val="001D076B"/>
    <w:rsid w:val="001D0D19"/>
    <w:rsid w:val="001D2DC9"/>
    <w:rsid w:val="0029179C"/>
    <w:rsid w:val="00322A4C"/>
    <w:rsid w:val="0037257E"/>
    <w:rsid w:val="003F49D8"/>
    <w:rsid w:val="003F4C4F"/>
    <w:rsid w:val="004204EA"/>
    <w:rsid w:val="00536027"/>
    <w:rsid w:val="0056040E"/>
    <w:rsid w:val="00586DD2"/>
    <w:rsid w:val="005B6956"/>
    <w:rsid w:val="005D7E76"/>
    <w:rsid w:val="006339D1"/>
    <w:rsid w:val="00645A23"/>
    <w:rsid w:val="0066472C"/>
    <w:rsid w:val="00685083"/>
    <w:rsid w:val="006A544D"/>
    <w:rsid w:val="00701B1E"/>
    <w:rsid w:val="00732D4D"/>
    <w:rsid w:val="0074252F"/>
    <w:rsid w:val="007607DD"/>
    <w:rsid w:val="00774A98"/>
    <w:rsid w:val="00793346"/>
    <w:rsid w:val="007C254A"/>
    <w:rsid w:val="007E7334"/>
    <w:rsid w:val="007F625A"/>
    <w:rsid w:val="00843D7E"/>
    <w:rsid w:val="008B275D"/>
    <w:rsid w:val="008B5DFC"/>
    <w:rsid w:val="008C4A9C"/>
    <w:rsid w:val="008D7AA0"/>
    <w:rsid w:val="00903631"/>
    <w:rsid w:val="009658DD"/>
    <w:rsid w:val="00984C90"/>
    <w:rsid w:val="009C6F06"/>
    <w:rsid w:val="00A310F0"/>
    <w:rsid w:val="00BC4FDD"/>
    <w:rsid w:val="00C13EB8"/>
    <w:rsid w:val="00C4608B"/>
    <w:rsid w:val="00C96D3B"/>
    <w:rsid w:val="00CF3152"/>
    <w:rsid w:val="00D1588A"/>
    <w:rsid w:val="00DA0831"/>
    <w:rsid w:val="00DD410C"/>
    <w:rsid w:val="00E14C6C"/>
    <w:rsid w:val="00EE3D13"/>
    <w:rsid w:val="00F22330"/>
    <w:rsid w:val="00F337C4"/>
    <w:rsid w:val="00F4043B"/>
    <w:rsid w:val="00F54057"/>
    <w:rsid w:val="00FD5BFC"/>
    <w:rsid w:val="0D8A5D1F"/>
    <w:rsid w:val="3DAC6642"/>
    <w:rsid w:val="48A71505"/>
    <w:rsid w:val="5BD443E5"/>
    <w:rsid w:val="67774975"/>
    <w:rsid w:val="689C26D1"/>
    <w:rsid w:val="70BFD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PY" w:eastAsia="es-P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Ttulo1">
    <w:name w:val="heading 1"/>
    <w:basedOn w:val="Normal"/>
    <w:next w:val="Normal"/>
    <w:link w:val="Ttulo1Car"/>
    <w:uiPriority w:val="9"/>
    <w:qFormat/>
    <w:rsid w:val="006647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pPr>
      <w:ind w:left="720"/>
      <w:contextualSpacing/>
    </w:pPr>
  </w:style>
  <w:style w:type="paragraph" w:styleId="Prrafodelista">
    <w:name w:val="List Paragraph"/>
    <w:basedOn w:val="Normal"/>
    <w:uiPriority w:val="99"/>
    <w:rsid w:val="00645A23"/>
    <w:pPr>
      <w:ind w:left="720"/>
      <w:contextualSpacing/>
    </w:pPr>
  </w:style>
  <w:style w:type="character" w:customStyle="1" w:styleId="Ttulo1Car">
    <w:name w:val="Título 1 Car"/>
    <w:basedOn w:val="Fuentedeprrafopredeter"/>
    <w:link w:val="Ttulo1"/>
    <w:uiPriority w:val="9"/>
    <w:rsid w:val="0066472C"/>
    <w:rPr>
      <w:rFonts w:asciiTheme="majorHAnsi" w:eastAsiaTheme="majorEastAsia" w:hAnsiTheme="majorHAnsi" w:cstheme="majorBidi"/>
      <w:b/>
      <w:bCs/>
      <w:color w:val="2E74B5" w:themeColor="accent1" w:themeShade="BF"/>
      <w:sz w:val="28"/>
      <w:szCs w:val="28"/>
      <w:lang w:eastAsia="en-US"/>
    </w:rPr>
  </w:style>
  <w:style w:type="paragraph" w:styleId="Textodeglobo">
    <w:name w:val="Balloon Text"/>
    <w:basedOn w:val="Normal"/>
    <w:link w:val="TextodegloboCar"/>
    <w:uiPriority w:val="99"/>
    <w:semiHidden/>
    <w:unhideWhenUsed/>
    <w:rsid w:val="00CF31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15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PY" w:eastAsia="es-P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Ttulo1">
    <w:name w:val="heading 1"/>
    <w:basedOn w:val="Normal"/>
    <w:next w:val="Normal"/>
    <w:link w:val="Ttulo1Car"/>
    <w:uiPriority w:val="9"/>
    <w:qFormat/>
    <w:rsid w:val="006647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pPr>
      <w:ind w:left="720"/>
      <w:contextualSpacing/>
    </w:pPr>
  </w:style>
  <w:style w:type="paragraph" w:styleId="Prrafodelista">
    <w:name w:val="List Paragraph"/>
    <w:basedOn w:val="Normal"/>
    <w:uiPriority w:val="99"/>
    <w:rsid w:val="00645A23"/>
    <w:pPr>
      <w:ind w:left="720"/>
      <w:contextualSpacing/>
    </w:pPr>
  </w:style>
  <w:style w:type="character" w:customStyle="1" w:styleId="Ttulo1Car">
    <w:name w:val="Título 1 Car"/>
    <w:basedOn w:val="Fuentedeprrafopredeter"/>
    <w:link w:val="Ttulo1"/>
    <w:uiPriority w:val="9"/>
    <w:rsid w:val="0066472C"/>
    <w:rPr>
      <w:rFonts w:asciiTheme="majorHAnsi" w:eastAsiaTheme="majorEastAsia" w:hAnsiTheme="majorHAnsi" w:cstheme="majorBidi"/>
      <w:b/>
      <w:bCs/>
      <w:color w:val="2E74B5" w:themeColor="accent1" w:themeShade="BF"/>
      <w:sz w:val="28"/>
      <w:szCs w:val="28"/>
      <w:lang w:eastAsia="en-US"/>
    </w:rPr>
  </w:style>
  <w:style w:type="paragraph" w:styleId="Textodeglobo">
    <w:name w:val="Balloon Text"/>
    <w:basedOn w:val="Normal"/>
    <w:link w:val="TextodegloboCar"/>
    <w:uiPriority w:val="99"/>
    <w:semiHidden/>
    <w:unhideWhenUsed/>
    <w:rsid w:val="00CF31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1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1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7</Pages>
  <Words>2556</Words>
  <Characters>14061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Anticorrupción</cp:lastModifiedBy>
  <cp:revision>19</cp:revision>
  <cp:lastPrinted>2020-10-26T18:12:00Z</cp:lastPrinted>
  <dcterms:created xsi:type="dcterms:W3CDTF">2020-10-02T17:43:00Z</dcterms:created>
  <dcterms:modified xsi:type="dcterms:W3CDTF">2020-10-26T18:12:00Z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3082-2.6.0.4284</vt:lpwstr>
  </property>
</Properties>
</file>